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FF" w:rsidRDefault="001139FF" w:rsidP="001940C0">
      <w:pPr>
        <w:shd w:val="clear" w:color="auto" w:fill="FFFFFF"/>
        <w:spacing w:after="0" w:line="276" w:lineRule="auto"/>
        <w:jc w:val="center"/>
        <w:rPr>
          <w:rFonts w:ascii="Times New Roman" w:eastAsia="Times New Roman" w:hAnsi="Times New Roman" w:cs="Times New Roman"/>
          <w:color w:val="00B050"/>
          <w:sz w:val="28"/>
          <w:szCs w:val="28"/>
          <w:lang w:eastAsia="ru-RU"/>
        </w:rPr>
      </w:pPr>
      <w:r w:rsidRPr="001139FF">
        <w:rPr>
          <w:rFonts w:ascii="Times New Roman" w:eastAsia="Times New Roman" w:hAnsi="Times New Roman" w:cs="Times New Roman"/>
          <w:b/>
          <w:bCs/>
          <w:color w:val="00B050"/>
          <w:sz w:val="28"/>
          <w:szCs w:val="28"/>
          <w:lang w:eastAsia="ru-RU"/>
        </w:rPr>
        <w:t>ГИПЕРМЕТРОПИЯ (ДАЛЬНОЗОРКОСТЬ)</w:t>
      </w:r>
    </w:p>
    <w:p w:rsidR="00440705" w:rsidRPr="001139FF" w:rsidRDefault="00440705" w:rsidP="00F9050F">
      <w:pPr>
        <w:shd w:val="clear" w:color="auto" w:fill="FFFFFF"/>
        <w:spacing w:after="0" w:line="276" w:lineRule="auto"/>
        <w:jc w:val="center"/>
        <w:rPr>
          <w:rFonts w:ascii="Times New Roman" w:eastAsia="Times New Roman" w:hAnsi="Times New Roman" w:cs="Times New Roman"/>
          <w:b/>
          <w:bCs/>
          <w:color w:val="00B050"/>
          <w:sz w:val="28"/>
          <w:szCs w:val="28"/>
          <w:lang w:eastAsia="ru-RU"/>
        </w:rPr>
      </w:pPr>
      <w:r w:rsidRPr="00440705">
        <w:rPr>
          <w:rFonts w:ascii="Times New Roman" w:eastAsia="Times New Roman" w:hAnsi="Times New Roman" w:cs="Times New Roman"/>
          <w:b/>
          <w:bCs/>
          <w:noProof/>
          <w:color w:val="00B050"/>
          <w:sz w:val="28"/>
          <w:szCs w:val="28"/>
          <w:lang w:eastAsia="ru-RU"/>
        </w:rPr>
        <w:drawing>
          <wp:inline distT="0" distB="0" distL="0" distR="0">
            <wp:extent cx="5476875" cy="2133979"/>
            <wp:effectExtent l="0" t="0" r="0" b="0"/>
            <wp:docPr id="2" name="Рисунок 2" descr="E:\консультации на сайте ОО\dalnozork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консультации на сайте ОО\dalnozorkost.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6813" cy="2141747"/>
                    </a:xfrm>
                    <a:prstGeom prst="rect">
                      <a:avLst/>
                    </a:prstGeom>
                    <a:noFill/>
                    <a:ln>
                      <a:noFill/>
                    </a:ln>
                  </pic:spPr>
                </pic:pic>
              </a:graphicData>
            </a:graphic>
          </wp:inline>
        </w:drawing>
      </w:r>
    </w:p>
    <w:p w:rsidR="00C956ED" w:rsidRDefault="001139FF" w:rsidP="001940C0">
      <w:p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1139FF">
        <w:rPr>
          <w:rFonts w:ascii="Times New Roman" w:eastAsia="Times New Roman" w:hAnsi="Times New Roman" w:cs="Times New Roman"/>
          <w:b/>
          <w:bCs/>
          <w:color w:val="00B050"/>
          <w:sz w:val="28"/>
          <w:szCs w:val="28"/>
          <w:lang w:eastAsia="ru-RU"/>
        </w:rPr>
        <w:t>Гиперметропия (дальнозоркость)</w:t>
      </w:r>
      <w:r w:rsidRPr="001139FF">
        <w:rPr>
          <w:rFonts w:ascii="Times New Roman" w:eastAsia="Times New Roman" w:hAnsi="Times New Roman" w:cs="Times New Roman"/>
          <w:color w:val="00B050"/>
          <w:sz w:val="28"/>
          <w:szCs w:val="28"/>
          <w:lang w:eastAsia="ru-RU"/>
        </w:rPr>
        <w:t> </w:t>
      </w:r>
      <w:r>
        <w:rPr>
          <w:rFonts w:ascii="Times New Roman" w:eastAsia="Times New Roman" w:hAnsi="Times New Roman" w:cs="Times New Roman"/>
          <w:color w:val="424242"/>
          <w:sz w:val="28"/>
          <w:szCs w:val="28"/>
          <w:lang w:eastAsia="ru-RU"/>
        </w:rPr>
        <w:t>-</w:t>
      </w:r>
      <w:r w:rsidRPr="001139FF">
        <w:rPr>
          <w:rFonts w:ascii="Times New Roman" w:eastAsia="Times New Roman" w:hAnsi="Times New Roman" w:cs="Times New Roman"/>
          <w:color w:val="424242"/>
          <w:sz w:val="28"/>
          <w:szCs w:val="28"/>
          <w:lang w:eastAsia="ru-RU"/>
        </w:rPr>
        <w:t xml:space="preserve"> </w:t>
      </w:r>
      <w:r w:rsidR="00C956ED" w:rsidRPr="003205C1">
        <w:rPr>
          <w:rFonts w:ascii="Times New Roman" w:eastAsia="Times New Roman" w:hAnsi="Times New Roman" w:cs="Times New Roman"/>
          <w:color w:val="454545"/>
          <w:sz w:val="28"/>
          <w:szCs w:val="28"/>
          <w:lang w:eastAsia="ru-RU"/>
        </w:rPr>
        <w:t>один из трех основных вариантов нарушения рефракции (преломления и фокусировки света) в оптической системе глаза. В отличие от близорукости, когда фокусная точка смещена вперед от сетчатки, или от астигматизма, при котором зрительная система расфокусирована по нескольким меридианам, дальнозоркость означает смещение фокусной точки по главной оптической оси за сетчатку – имеет место своеобразный «перелет» точки фокуса. Согласно законам оптики, это приводит к неспособности четкого и резкого зрительного восприятия близко расположенных объектов – при относительной сохранности зрения вдаль. Как правило, такому состоянию сопутствует ряд дополнительных симптомов: быстрая утомляемость глаз, головные боли, чувство перенапряжения или жжения в глазных яблоках. Кроме того, при выраженной гиперметропии нарушено восприятие не только близких, но и удаленных объектов.</w:t>
      </w:r>
    </w:p>
    <w:p w:rsidR="001940C0" w:rsidRDefault="001940C0" w:rsidP="001940C0">
      <w:pPr>
        <w:shd w:val="clear" w:color="auto" w:fill="FFFFFF"/>
        <w:spacing w:after="0" w:line="240" w:lineRule="auto"/>
        <w:jc w:val="both"/>
        <w:outlineLvl w:val="1"/>
        <w:rPr>
          <w:rFonts w:ascii="Times New Roman" w:eastAsia="Times New Roman" w:hAnsi="Times New Roman" w:cs="Times New Roman"/>
          <w:b/>
          <w:bCs/>
          <w:color w:val="00B050"/>
          <w:sz w:val="28"/>
          <w:szCs w:val="28"/>
          <w:lang w:eastAsia="ru-RU"/>
        </w:rPr>
      </w:pPr>
    </w:p>
    <w:p w:rsidR="00C956ED" w:rsidRDefault="009E4316" w:rsidP="001940C0">
      <w:pPr>
        <w:shd w:val="clear" w:color="auto" w:fill="FFFFFF"/>
        <w:spacing w:after="0" w:line="240" w:lineRule="auto"/>
        <w:jc w:val="both"/>
        <w:outlineLvl w:val="1"/>
        <w:rPr>
          <w:rFonts w:ascii="Times New Roman" w:eastAsia="Times New Roman" w:hAnsi="Times New Roman" w:cs="Times New Roman"/>
          <w:b/>
          <w:bCs/>
          <w:color w:val="00B050"/>
          <w:sz w:val="28"/>
          <w:szCs w:val="28"/>
          <w:lang w:eastAsia="ru-RU"/>
        </w:rPr>
      </w:pPr>
      <w:r w:rsidRPr="00440705">
        <w:rPr>
          <w:rFonts w:ascii="Times New Roman" w:eastAsia="Times New Roman" w:hAnsi="Times New Roman" w:cs="Times New Roman"/>
          <w:b/>
          <w:noProof/>
          <w:color w:val="00B050"/>
          <w:sz w:val="28"/>
          <w:szCs w:val="28"/>
          <w:lang w:eastAsia="ru-RU"/>
        </w:rPr>
        <w:drawing>
          <wp:anchor distT="0" distB="0" distL="114300" distR="114300" simplePos="0" relativeHeight="251658240" behindDoc="0" locked="0" layoutInCell="1" allowOverlap="1">
            <wp:simplePos x="0" y="0"/>
            <wp:positionH relativeFrom="column">
              <wp:posOffset>3108053</wp:posOffset>
            </wp:positionH>
            <wp:positionV relativeFrom="paragraph">
              <wp:posOffset>31387</wp:posOffset>
            </wp:positionV>
            <wp:extent cx="3465830" cy="2263775"/>
            <wp:effectExtent l="19050" t="19050" r="20320" b="22225"/>
            <wp:wrapSquare wrapText="bothSides"/>
            <wp:docPr id="4" name="Рисунок 4" descr="E:\консультации на сайте ОО\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консультации на сайте ОО\image00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5830" cy="2263775"/>
                    </a:xfrm>
                    <a:prstGeom prst="rect">
                      <a:avLst/>
                    </a:prstGeom>
                    <a:noFill/>
                    <a:ln w="12700">
                      <a:solidFill>
                        <a:srgbClr val="00B050"/>
                      </a:solidFill>
                    </a:ln>
                  </pic:spPr>
                </pic:pic>
              </a:graphicData>
            </a:graphic>
          </wp:anchor>
        </w:drawing>
      </w:r>
      <w:r w:rsidR="00C956ED" w:rsidRPr="003205C1">
        <w:rPr>
          <w:rFonts w:ascii="Times New Roman" w:eastAsia="Times New Roman" w:hAnsi="Times New Roman" w:cs="Times New Roman"/>
          <w:b/>
          <w:bCs/>
          <w:color w:val="00B050"/>
          <w:sz w:val="28"/>
          <w:szCs w:val="28"/>
          <w:lang w:eastAsia="ru-RU"/>
        </w:rPr>
        <w:t>Симптомы дальнозоркости</w:t>
      </w:r>
    </w:p>
    <w:p w:rsidR="001940C0" w:rsidRDefault="00C956ED" w:rsidP="009E4316">
      <w:pPr>
        <w:shd w:val="clear" w:color="auto" w:fill="FFFFFF"/>
        <w:spacing w:after="0" w:line="240" w:lineRule="auto"/>
        <w:ind w:firstLine="708"/>
        <w:jc w:val="both"/>
        <w:outlineLvl w:val="1"/>
        <w:rPr>
          <w:rFonts w:ascii="Times New Roman" w:eastAsia="Times New Roman" w:hAnsi="Times New Roman" w:cs="Times New Roman"/>
          <w:color w:val="454545"/>
          <w:sz w:val="28"/>
          <w:szCs w:val="28"/>
          <w:lang w:eastAsia="ru-RU"/>
        </w:rPr>
      </w:pPr>
      <w:r w:rsidRPr="003205C1">
        <w:rPr>
          <w:rFonts w:ascii="Times New Roman" w:eastAsia="Times New Roman" w:hAnsi="Times New Roman" w:cs="Times New Roman"/>
          <w:color w:val="454545"/>
          <w:sz w:val="28"/>
          <w:szCs w:val="28"/>
          <w:lang w:eastAsia="ru-RU"/>
        </w:rPr>
        <w:t xml:space="preserve">В юном, молодом, раннем возрасте имеющаяся в действительности дальнозоркость может быть бессимптомной: состояние аккомодирующей системы позволяет компенсировать оптическую слабость некоторым перенапряжением, не принося человеку ощутимого дискомфорта. </w:t>
      </w:r>
    </w:p>
    <w:p w:rsidR="00C956ED" w:rsidRPr="003205C1" w:rsidRDefault="00C956ED" w:rsidP="001940C0">
      <w:pPr>
        <w:shd w:val="clear" w:color="auto" w:fill="FFFFFF"/>
        <w:spacing w:after="0" w:line="240" w:lineRule="auto"/>
        <w:jc w:val="both"/>
        <w:outlineLvl w:val="1"/>
        <w:rPr>
          <w:rFonts w:ascii="Times New Roman" w:eastAsia="Times New Roman" w:hAnsi="Times New Roman" w:cs="Times New Roman"/>
          <w:color w:val="454545"/>
          <w:sz w:val="28"/>
          <w:szCs w:val="28"/>
          <w:lang w:eastAsia="ru-RU"/>
        </w:rPr>
      </w:pPr>
      <w:r w:rsidRPr="003205C1">
        <w:rPr>
          <w:rFonts w:ascii="Times New Roman" w:eastAsia="Times New Roman" w:hAnsi="Times New Roman" w:cs="Times New Roman"/>
          <w:color w:val="454545"/>
          <w:sz w:val="28"/>
          <w:szCs w:val="28"/>
          <w:lang w:eastAsia="ru-RU"/>
        </w:rPr>
        <w:t xml:space="preserve">Однако даже при сохранной компенсаторной способности, – и достаточно четком зрении вблизи, – гиперметропия, скажем, средней степени будет проявляться зрительной утомляемостью, болезненностью глазных яблок, головными болями определенной локализации (переносица, надбровные дуги, лоб). Иногда человек, – особенно в состоянии усталости, – с удивлением замечает, что ему комфортней читать текст на расстоянии вытянутой руки, потому что при приближении буквы периодически расплываются или сливаются, возникает раздражающее ощущение нехватки света (ранее вполне достаточного). Более выраженные степени гиперметропии могут сопровождаться также ощущениями рези, песка в глазах, </w:t>
      </w:r>
      <w:r w:rsidRPr="003205C1">
        <w:rPr>
          <w:rFonts w:ascii="Times New Roman" w:eastAsia="Times New Roman" w:hAnsi="Times New Roman" w:cs="Times New Roman"/>
          <w:color w:val="454545"/>
          <w:sz w:val="28"/>
          <w:szCs w:val="28"/>
          <w:lang w:eastAsia="ru-RU"/>
        </w:rPr>
        <w:lastRenderedPageBreak/>
        <w:t>давления изнутри глазного яблока, интенсивной головной болью, а при объективном осмотре у офтальмолога – патологическими изменениями структур глазного дна.</w:t>
      </w:r>
    </w:p>
    <w:p w:rsidR="00C956ED" w:rsidRPr="003205C1" w:rsidRDefault="00C956ED" w:rsidP="001940C0">
      <w:p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3205C1">
        <w:rPr>
          <w:rFonts w:ascii="Times New Roman" w:eastAsia="Times New Roman" w:hAnsi="Times New Roman" w:cs="Times New Roman"/>
          <w:color w:val="454545"/>
          <w:sz w:val="28"/>
          <w:szCs w:val="28"/>
          <w:lang w:eastAsia="ru-RU"/>
        </w:rPr>
        <w:t>Врожденная дальнозоркость высокой степени требует от зрительной системы ребенка непосильного для нее перенапряжения; глазодвигательная мышечная система постоянно пытается свести глаза к носу для четкой фокусировки. Высок риск закрепления такого рефлекса и, как следствие, развития сходящегося (</w:t>
      </w:r>
      <w:proofErr w:type="spellStart"/>
      <w:r w:rsidRPr="003205C1">
        <w:rPr>
          <w:rFonts w:ascii="Times New Roman" w:eastAsia="Times New Roman" w:hAnsi="Times New Roman" w:cs="Times New Roman"/>
          <w:color w:val="454545"/>
          <w:sz w:val="28"/>
          <w:szCs w:val="28"/>
          <w:lang w:eastAsia="ru-RU"/>
        </w:rPr>
        <w:t>содружественного</w:t>
      </w:r>
      <w:proofErr w:type="spellEnd"/>
      <w:r w:rsidRPr="003205C1">
        <w:rPr>
          <w:rFonts w:ascii="Times New Roman" w:eastAsia="Times New Roman" w:hAnsi="Times New Roman" w:cs="Times New Roman"/>
          <w:color w:val="454545"/>
          <w:sz w:val="28"/>
          <w:szCs w:val="28"/>
          <w:lang w:eastAsia="ru-RU"/>
        </w:rPr>
        <w:t xml:space="preserve">) косоглазия. В свою очередь, это чревато амблиопией («синдром ленивого глаза»), нарушением </w:t>
      </w:r>
      <w:proofErr w:type="spellStart"/>
      <w:r w:rsidRPr="003205C1">
        <w:rPr>
          <w:rFonts w:ascii="Times New Roman" w:eastAsia="Times New Roman" w:hAnsi="Times New Roman" w:cs="Times New Roman"/>
          <w:color w:val="454545"/>
          <w:sz w:val="28"/>
          <w:szCs w:val="28"/>
          <w:lang w:eastAsia="ru-RU"/>
        </w:rPr>
        <w:t>бинокулярности</w:t>
      </w:r>
      <w:proofErr w:type="spellEnd"/>
      <w:r w:rsidRPr="003205C1">
        <w:rPr>
          <w:rFonts w:ascii="Times New Roman" w:eastAsia="Times New Roman" w:hAnsi="Times New Roman" w:cs="Times New Roman"/>
          <w:color w:val="454545"/>
          <w:sz w:val="28"/>
          <w:szCs w:val="28"/>
          <w:lang w:eastAsia="ru-RU"/>
        </w:rPr>
        <w:t>, психологической травмой и многими другими негативными последствиями.</w:t>
      </w:r>
    </w:p>
    <w:p w:rsidR="00C956ED" w:rsidRPr="003205C1" w:rsidRDefault="00C956ED" w:rsidP="001940C0">
      <w:p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3205C1">
        <w:rPr>
          <w:rFonts w:ascii="Times New Roman" w:eastAsia="Times New Roman" w:hAnsi="Times New Roman" w:cs="Times New Roman"/>
          <w:color w:val="454545"/>
          <w:sz w:val="28"/>
          <w:szCs w:val="28"/>
          <w:lang w:eastAsia="ru-RU"/>
        </w:rPr>
        <w:t xml:space="preserve">Из-за частого непроизвольного позыва к трению </w:t>
      </w:r>
      <w:proofErr w:type="spellStart"/>
      <w:r w:rsidRPr="003205C1">
        <w:rPr>
          <w:rFonts w:ascii="Times New Roman" w:eastAsia="Times New Roman" w:hAnsi="Times New Roman" w:cs="Times New Roman"/>
          <w:color w:val="454545"/>
          <w:sz w:val="28"/>
          <w:szCs w:val="28"/>
          <w:lang w:eastAsia="ru-RU"/>
        </w:rPr>
        <w:t>гиперметропических</w:t>
      </w:r>
      <w:proofErr w:type="spellEnd"/>
      <w:r w:rsidRPr="003205C1">
        <w:rPr>
          <w:rFonts w:ascii="Times New Roman" w:eastAsia="Times New Roman" w:hAnsi="Times New Roman" w:cs="Times New Roman"/>
          <w:color w:val="454545"/>
          <w:sz w:val="28"/>
          <w:szCs w:val="28"/>
          <w:lang w:eastAsia="ru-RU"/>
        </w:rPr>
        <w:t xml:space="preserve"> глаз, – подобно тому, как щурятся близорукие люди, – детская и юношеская дальнозоркость нередко сопровождается разного рода инфекциями и воспалениями. </w:t>
      </w:r>
    </w:p>
    <w:p w:rsidR="001940C0" w:rsidRDefault="001940C0" w:rsidP="001940C0">
      <w:pPr>
        <w:shd w:val="clear" w:color="auto" w:fill="FFFFFF"/>
        <w:spacing w:after="0" w:line="240" w:lineRule="auto"/>
        <w:jc w:val="both"/>
        <w:outlineLvl w:val="1"/>
        <w:rPr>
          <w:rFonts w:ascii="Times New Roman" w:eastAsia="Times New Roman" w:hAnsi="Times New Roman" w:cs="Times New Roman"/>
          <w:b/>
          <w:bCs/>
          <w:color w:val="00B050"/>
          <w:sz w:val="28"/>
          <w:szCs w:val="28"/>
          <w:lang w:eastAsia="ru-RU"/>
        </w:rPr>
      </w:pPr>
    </w:p>
    <w:p w:rsidR="00C956ED" w:rsidRPr="003205C1" w:rsidRDefault="00C956ED" w:rsidP="001940C0">
      <w:pPr>
        <w:shd w:val="clear" w:color="auto" w:fill="FFFFFF"/>
        <w:spacing w:after="0" w:line="240" w:lineRule="auto"/>
        <w:jc w:val="both"/>
        <w:outlineLvl w:val="1"/>
        <w:rPr>
          <w:rFonts w:ascii="Times New Roman" w:eastAsia="Times New Roman" w:hAnsi="Times New Roman" w:cs="Times New Roman"/>
          <w:b/>
          <w:bCs/>
          <w:color w:val="00B050"/>
          <w:sz w:val="28"/>
          <w:szCs w:val="28"/>
          <w:lang w:eastAsia="ru-RU"/>
        </w:rPr>
      </w:pPr>
      <w:r w:rsidRPr="003205C1">
        <w:rPr>
          <w:rFonts w:ascii="Times New Roman" w:eastAsia="Times New Roman" w:hAnsi="Times New Roman" w:cs="Times New Roman"/>
          <w:b/>
          <w:bCs/>
          <w:color w:val="00B050"/>
          <w:sz w:val="28"/>
          <w:szCs w:val="28"/>
          <w:lang w:eastAsia="ru-RU"/>
        </w:rPr>
        <w:t>Классификация дальнозоркости</w:t>
      </w:r>
    </w:p>
    <w:p w:rsidR="00C956ED" w:rsidRDefault="00C956ED" w:rsidP="001940C0">
      <w:pPr>
        <w:shd w:val="clear" w:color="auto" w:fill="FFFFFF"/>
        <w:spacing w:after="0" w:line="240" w:lineRule="auto"/>
        <w:ind w:firstLine="708"/>
        <w:jc w:val="both"/>
        <w:rPr>
          <w:rFonts w:ascii="Times New Roman" w:eastAsia="Times New Roman" w:hAnsi="Times New Roman" w:cs="Times New Roman"/>
          <w:color w:val="454545"/>
          <w:sz w:val="28"/>
          <w:szCs w:val="28"/>
          <w:lang w:eastAsia="ru-RU"/>
        </w:rPr>
      </w:pPr>
      <w:r w:rsidRPr="003205C1">
        <w:rPr>
          <w:rFonts w:ascii="Times New Roman" w:eastAsia="Times New Roman" w:hAnsi="Times New Roman" w:cs="Times New Roman"/>
          <w:color w:val="454545"/>
          <w:sz w:val="28"/>
          <w:szCs w:val="28"/>
          <w:lang w:eastAsia="ru-RU"/>
        </w:rPr>
        <w:t>Существует ряд подходов к классификации гиперметропии – в зависимости от целей и задач такой категоризации. Так, по оптико-геометрическому критерию аксиальную (осевую) анатомическую дальнозоркость отличают от дальнозоркости рефракционной, связанной с дефицитом преломляющей способности; по сохранности компенсаторной способности выделяют латентный (скрытый) и явный варианты, причем с возрастом первый обычно трансформируется во второй. По возрастному критерию дальнозоркость делится на нормально-физиологическую гиперметропию новорожденных, патологическую врожденную дальнозоркость и пресбиопию.</w:t>
      </w:r>
    </w:p>
    <w:p w:rsidR="00F9050F" w:rsidRDefault="00F9050F" w:rsidP="001940C0">
      <w:pPr>
        <w:shd w:val="clear" w:color="auto" w:fill="FFFFFF"/>
        <w:spacing w:after="0" w:line="276" w:lineRule="auto"/>
        <w:jc w:val="both"/>
        <w:rPr>
          <w:rFonts w:ascii="Times New Roman" w:eastAsia="Times New Roman" w:hAnsi="Times New Roman" w:cs="Times New Roman"/>
          <w:b/>
          <w:bCs/>
          <w:color w:val="00B050"/>
          <w:sz w:val="28"/>
          <w:szCs w:val="28"/>
          <w:lang w:eastAsia="ru-RU"/>
        </w:rPr>
      </w:pPr>
    </w:p>
    <w:p w:rsidR="00C956ED" w:rsidRPr="001139FF" w:rsidRDefault="00C956ED" w:rsidP="001940C0">
      <w:pPr>
        <w:shd w:val="clear" w:color="auto" w:fill="FFFFFF"/>
        <w:spacing w:after="0" w:line="276" w:lineRule="auto"/>
        <w:jc w:val="both"/>
        <w:rPr>
          <w:rFonts w:ascii="Times New Roman" w:eastAsia="Times New Roman" w:hAnsi="Times New Roman" w:cs="Times New Roman"/>
          <w:color w:val="00B050"/>
          <w:sz w:val="28"/>
          <w:szCs w:val="28"/>
          <w:lang w:eastAsia="ru-RU"/>
        </w:rPr>
      </w:pPr>
      <w:r w:rsidRPr="001139FF">
        <w:rPr>
          <w:rFonts w:ascii="Times New Roman" w:eastAsia="Times New Roman" w:hAnsi="Times New Roman" w:cs="Times New Roman"/>
          <w:b/>
          <w:bCs/>
          <w:color w:val="00B050"/>
          <w:sz w:val="28"/>
          <w:szCs w:val="28"/>
          <w:lang w:eastAsia="ru-RU"/>
        </w:rPr>
        <w:t>Гиперметропия различается</w:t>
      </w:r>
      <w:r w:rsidRPr="001139FF">
        <w:rPr>
          <w:rFonts w:ascii="Times New Roman" w:eastAsia="Times New Roman" w:hAnsi="Times New Roman" w:cs="Times New Roman"/>
          <w:color w:val="00B050"/>
          <w:sz w:val="28"/>
          <w:szCs w:val="28"/>
          <w:lang w:eastAsia="ru-RU"/>
        </w:rPr>
        <w:t>:</w:t>
      </w:r>
    </w:p>
    <w:p w:rsidR="00C956ED" w:rsidRPr="001139FF" w:rsidRDefault="00C956ED" w:rsidP="001940C0">
      <w:pPr>
        <w:numPr>
          <w:ilvl w:val="0"/>
          <w:numId w:val="1"/>
        </w:numPr>
        <w:shd w:val="clear" w:color="auto" w:fill="FFFFFF"/>
        <w:spacing w:after="0" w:line="276" w:lineRule="auto"/>
        <w:jc w:val="both"/>
        <w:rPr>
          <w:rFonts w:ascii="Times New Roman" w:eastAsia="Times New Roman" w:hAnsi="Times New Roman" w:cs="Times New Roman"/>
          <w:color w:val="424242"/>
          <w:sz w:val="28"/>
          <w:szCs w:val="28"/>
          <w:lang w:eastAsia="ru-RU"/>
        </w:rPr>
      </w:pPr>
      <w:r w:rsidRPr="001139FF">
        <w:rPr>
          <w:rFonts w:ascii="Times New Roman" w:eastAsia="Times New Roman" w:hAnsi="Times New Roman" w:cs="Times New Roman"/>
          <w:color w:val="424242"/>
          <w:sz w:val="28"/>
          <w:szCs w:val="28"/>
          <w:lang w:eastAsia="ru-RU"/>
        </w:rPr>
        <w:t xml:space="preserve">по степени (критерий </w:t>
      </w:r>
      <w:r>
        <w:rPr>
          <w:rFonts w:ascii="Times New Roman" w:eastAsia="Times New Roman" w:hAnsi="Times New Roman" w:cs="Times New Roman"/>
          <w:color w:val="424242"/>
          <w:sz w:val="28"/>
          <w:szCs w:val="28"/>
          <w:lang w:eastAsia="ru-RU"/>
        </w:rPr>
        <w:t>-</w:t>
      </w:r>
      <w:r w:rsidRPr="001139FF">
        <w:rPr>
          <w:rFonts w:ascii="Times New Roman" w:eastAsia="Times New Roman" w:hAnsi="Times New Roman" w:cs="Times New Roman"/>
          <w:color w:val="424242"/>
          <w:sz w:val="28"/>
          <w:szCs w:val="28"/>
          <w:lang w:eastAsia="ru-RU"/>
        </w:rPr>
        <w:t xml:space="preserve"> сила необходимой очковой коррекции в диоптриях или данные рефрактометрии): слабая </w:t>
      </w:r>
      <w:r>
        <w:rPr>
          <w:rFonts w:ascii="Times New Roman" w:eastAsia="Times New Roman" w:hAnsi="Times New Roman" w:cs="Times New Roman"/>
          <w:color w:val="424242"/>
          <w:sz w:val="28"/>
          <w:szCs w:val="28"/>
          <w:lang w:eastAsia="ru-RU"/>
        </w:rPr>
        <w:t>-</w:t>
      </w:r>
      <w:r w:rsidRPr="001139FF">
        <w:rPr>
          <w:rFonts w:ascii="Times New Roman" w:eastAsia="Times New Roman" w:hAnsi="Times New Roman" w:cs="Times New Roman"/>
          <w:color w:val="424242"/>
          <w:sz w:val="28"/>
          <w:szCs w:val="28"/>
          <w:lang w:eastAsia="ru-RU"/>
        </w:rPr>
        <w:t xml:space="preserve"> от 1,0 до 3,0 D, средняя </w:t>
      </w:r>
      <w:r>
        <w:rPr>
          <w:rFonts w:ascii="Times New Roman" w:eastAsia="Times New Roman" w:hAnsi="Times New Roman" w:cs="Times New Roman"/>
          <w:color w:val="424242"/>
          <w:sz w:val="28"/>
          <w:szCs w:val="28"/>
          <w:lang w:eastAsia="ru-RU"/>
        </w:rPr>
        <w:t>-</w:t>
      </w:r>
      <w:r w:rsidRPr="001139FF">
        <w:rPr>
          <w:rFonts w:ascii="Times New Roman" w:eastAsia="Times New Roman" w:hAnsi="Times New Roman" w:cs="Times New Roman"/>
          <w:color w:val="424242"/>
          <w:sz w:val="28"/>
          <w:szCs w:val="28"/>
          <w:lang w:eastAsia="ru-RU"/>
        </w:rPr>
        <w:t xml:space="preserve"> от 3,25 до 6,0 D, высокая </w:t>
      </w:r>
      <w:r>
        <w:rPr>
          <w:rFonts w:ascii="Times New Roman" w:eastAsia="Times New Roman" w:hAnsi="Times New Roman" w:cs="Times New Roman"/>
          <w:color w:val="424242"/>
          <w:sz w:val="28"/>
          <w:szCs w:val="28"/>
          <w:lang w:eastAsia="ru-RU"/>
        </w:rPr>
        <w:t>-</w:t>
      </w:r>
      <w:r w:rsidRPr="001139FF">
        <w:rPr>
          <w:rFonts w:ascii="Times New Roman" w:eastAsia="Times New Roman" w:hAnsi="Times New Roman" w:cs="Times New Roman"/>
          <w:color w:val="424242"/>
          <w:sz w:val="28"/>
          <w:szCs w:val="28"/>
          <w:lang w:eastAsia="ru-RU"/>
        </w:rPr>
        <w:t xml:space="preserve"> от 6,25 D и выше (предел не установлен);</w:t>
      </w:r>
    </w:p>
    <w:p w:rsidR="00C956ED" w:rsidRPr="001139FF" w:rsidRDefault="00C956ED" w:rsidP="001940C0">
      <w:pPr>
        <w:numPr>
          <w:ilvl w:val="0"/>
          <w:numId w:val="1"/>
        </w:numPr>
        <w:shd w:val="clear" w:color="auto" w:fill="FFFFFF"/>
        <w:spacing w:after="0" w:line="276" w:lineRule="auto"/>
        <w:jc w:val="both"/>
        <w:rPr>
          <w:rFonts w:ascii="Times New Roman" w:eastAsia="Times New Roman" w:hAnsi="Times New Roman" w:cs="Times New Roman"/>
          <w:color w:val="424242"/>
          <w:sz w:val="28"/>
          <w:szCs w:val="28"/>
          <w:lang w:eastAsia="ru-RU"/>
        </w:rPr>
      </w:pPr>
      <w:r w:rsidRPr="001139FF">
        <w:rPr>
          <w:rFonts w:ascii="Times New Roman" w:eastAsia="Times New Roman" w:hAnsi="Times New Roman" w:cs="Times New Roman"/>
          <w:color w:val="424242"/>
          <w:sz w:val="28"/>
          <w:szCs w:val="28"/>
          <w:lang w:eastAsia="ru-RU"/>
        </w:rPr>
        <w:t>по способности частично или полностью компенсировать слабость рефракции за счет напряжения аккомодации: скрытая (компенсированная) и явная (некомпенсированная)</w:t>
      </w:r>
    </w:p>
    <w:p w:rsidR="001940C0" w:rsidRDefault="001940C0" w:rsidP="001940C0">
      <w:pPr>
        <w:shd w:val="clear" w:color="auto" w:fill="FFFFFF"/>
        <w:spacing w:after="0" w:line="276" w:lineRule="auto"/>
        <w:jc w:val="both"/>
        <w:rPr>
          <w:rFonts w:ascii="Times New Roman" w:eastAsia="Times New Roman" w:hAnsi="Times New Roman" w:cs="Times New Roman"/>
          <w:b/>
          <w:color w:val="00B050"/>
          <w:sz w:val="28"/>
          <w:szCs w:val="28"/>
          <w:lang w:eastAsia="ru-RU"/>
        </w:rPr>
      </w:pPr>
    </w:p>
    <w:p w:rsidR="00F9050F" w:rsidRDefault="00F9050F" w:rsidP="001940C0">
      <w:pPr>
        <w:shd w:val="clear" w:color="auto" w:fill="FFFFFF"/>
        <w:spacing w:after="0" w:line="276" w:lineRule="auto"/>
        <w:jc w:val="both"/>
        <w:rPr>
          <w:rFonts w:ascii="Times New Roman" w:eastAsia="Times New Roman" w:hAnsi="Times New Roman" w:cs="Times New Roman"/>
          <w:color w:val="00B050"/>
          <w:sz w:val="28"/>
          <w:szCs w:val="28"/>
          <w:lang w:eastAsia="ru-RU"/>
        </w:rPr>
      </w:pPr>
      <w:r>
        <w:rPr>
          <w:rFonts w:ascii="Times New Roman" w:eastAsia="Times New Roman" w:hAnsi="Times New Roman" w:cs="Times New Roman"/>
          <w:b/>
          <w:color w:val="00B050"/>
          <w:sz w:val="28"/>
          <w:szCs w:val="28"/>
          <w:lang w:eastAsia="ru-RU"/>
        </w:rPr>
        <w:t>Гиперметропия у детей</w:t>
      </w:r>
      <w:r w:rsidR="001139FF" w:rsidRPr="001139FF">
        <w:rPr>
          <w:rFonts w:ascii="Times New Roman" w:eastAsia="Times New Roman" w:hAnsi="Times New Roman" w:cs="Times New Roman"/>
          <w:color w:val="00B050"/>
          <w:sz w:val="28"/>
          <w:szCs w:val="28"/>
          <w:lang w:eastAsia="ru-RU"/>
        </w:rPr>
        <w:t xml:space="preserve"> </w:t>
      </w:r>
    </w:p>
    <w:p w:rsidR="001139FF" w:rsidRPr="001139FF" w:rsidRDefault="001139FF" w:rsidP="00F9050F">
      <w:pPr>
        <w:shd w:val="clear" w:color="auto" w:fill="FFFFFF"/>
        <w:spacing w:after="0" w:line="276" w:lineRule="auto"/>
        <w:ind w:firstLine="708"/>
        <w:jc w:val="both"/>
        <w:rPr>
          <w:rFonts w:ascii="Times New Roman" w:eastAsia="Times New Roman" w:hAnsi="Times New Roman" w:cs="Times New Roman"/>
          <w:color w:val="424242"/>
          <w:sz w:val="28"/>
          <w:szCs w:val="28"/>
          <w:lang w:eastAsia="ru-RU"/>
        </w:rPr>
      </w:pPr>
      <w:r w:rsidRPr="001139FF">
        <w:rPr>
          <w:rFonts w:ascii="Times New Roman" w:eastAsia="Times New Roman" w:hAnsi="Times New Roman" w:cs="Times New Roman"/>
          <w:color w:val="424242"/>
          <w:sz w:val="28"/>
          <w:szCs w:val="28"/>
          <w:lang w:eastAsia="ru-RU"/>
        </w:rPr>
        <w:t>Для новорожденных характерна дальнозоркость, обусловленная маленькими размерами глазного яблока. С ростом ребенка увеличиваются и размеры глазного яблока, поэтому к 12 годам у большинства школьников дальнозоркость исчезает.</w:t>
      </w:r>
    </w:p>
    <w:p w:rsidR="001139FF" w:rsidRDefault="001139FF" w:rsidP="001940C0">
      <w:pPr>
        <w:shd w:val="clear" w:color="auto" w:fill="FFFFFF"/>
        <w:spacing w:after="0" w:line="276" w:lineRule="auto"/>
        <w:jc w:val="both"/>
        <w:rPr>
          <w:rFonts w:ascii="Times New Roman" w:eastAsia="Times New Roman" w:hAnsi="Times New Roman" w:cs="Times New Roman"/>
          <w:color w:val="424242"/>
          <w:sz w:val="28"/>
          <w:szCs w:val="28"/>
          <w:lang w:eastAsia="ru-RU"/>
        </w:rPr>
      </w:pPr>
      <w:r w:rsidRPr="001139FF">
        <w:rPr>
          <w:rFonts w:ascii="Times New Roman" w:eastAsia="Times New Roman" w:hAnsi="Times New Roman" w:cs="Times New Roman"/>
          <w:color w:val="424242"/>
          <w:sz w:val="28"/>
          <w:szCs w:val="28"/>
          <w:lang w:eastAsia="ru-RU"/>
        </w:rPr>
        <w:t xml:space="preserve">Непосредственные причины задержки роста глаза, ведущей к сохранению слабого типа рефракции </w:t>
      </w:r>
      <w:r>
        <w:rPr>
          <w:rFonts w:ascii="Times New Roman" w:eastAsia="Times New Roman" w:hAnsi="Times New Roman" w:cs="Times New Roman"/>
          <w:color w:val="424242"/>
          <w:sz w:val="28"/>
          <w:szCs w:val="28"/>
          <w:lang w:eastAsia="ru-RU"/>
        </w:rPr>
        <w:t>-</w:t>
      </w:r>
      <w:r w:rsidRPr="001139FF">
        <w:rPr>
          <w:rFonts w:ascii="Times New Roman" w:eastAsia="Times New Roman" w:hAnsi="Times New Roman" w:cs="Times New Roman"/>
          <w:color w:val="424242"/>
          <w:sz w:val="28"/>
          <w:szCs w:val="28"/>
          <w:lang w:eastAsia="ru-RU"/>
        </w:rPr>
        <w:t xml:space="preserve"> дальнозоркости, пока неизвестны.</w:t>
      </w:r>
    </w:p>
    <w:p w:rsidR="00F9050F" w:rsidRPr="001139FF" w:rsidRDefault="00F9050F" w:rsidP="001940C0">
      <w:pPr>
        <w:shd w:val="clear" w:color="auto" w:fill="FFFFFF"/>
        <w:spacing w:after="0" w:line="276" w:lineRule="auto"/>
        <w:jc w:val="both"/>
        <w:rPr>
          <w:rFonts w:ascii="Times New Roman" w:eastAsia="Times New Roman" w:hAnsi="Times New Roman" w:cs="Times New Roman"/>
          <w:color w:val="424242"/>
          <w:sz w:val="28"/>
          <w:szCs w:val="28"/>
          <w:lang w:eastAsia="ru-RU"/>
        </w:rPr>
      </w:pPr>
    </w:p>
    <w:p w:rsidR="00F9050F" w:rsidRPr="001139FF" w:rsidRDefault="001139FF" w:rsidP="001940C0">
      <w:pPr>
        <w:shd w:val="clear" w:color="auto" w:fill="FFFFFF"/>
        <w:spacing w:after="0" w:line="276" w:lineRule="auto"/>
        <w:jc w:val="both"/>
        <w:rPr>
          <w:rFonts w:ascii="Times New Roman" w:eastAsia="Times New Roman" w:hAnsi="Times New Roman" w:cs="Times New Roman"/>
          <w:b/>
          <w:color w:val="00B050"/>
          <w:sz w:val="28"/>
          <w:szCs w:val="28"/>
          <w:lang w:eastAsia="ru-RU"/>
        </w:rPr>
      </w:pPr>
      <w:r w:rsidRPr="001139FF">
        <w:rPr>
          <w:rFonts w:ascii="Times New Roman" w:eastAsia="Times New Roman" w:hAnsi="Times New Roman" w:cs="Times New Roman"/>
          <w:b/>
          <w:color w:val="00B050"/>
          <w:sz w:val="28"/>
          <w:szCs w:val="28"/>
          <w:lang w:eastAsia="ru-RU"/>
        </w:rPr>
        <w:t>Современные</w:t>
      </w:r>
      <w:r w:rsidR="001940C0">
        <w:rPr>
          <w:rFonts w:ascii="Times New Roman" w:eastAsia="Times New Roman" w:hAnsi="Times New Roman" w:cs="Times New Roman"/>
          <w:b/>
          <w:color w:val="00B050"/>
          <w:sz w:val="28"/>
          <w:szCs w:val="28"/>
          <w:lang w:eastAsia="ru-RU"/>
        </w:rPr>
        <w:t xml:space="preserve"> методы коррекции гиперметропии</w:t>
      </w:r>
    </w:p>
    <w:p w:rsidR="00C956ED" w:rsidRDefault="00C956ED" w:rsidP="00F9050F">
      <w:pPr>
        <w:shd w:val="clear" w:color="auto" w:fill="FFFFFF"/>
        <w:spacing w:after="0" w:line="240" w:lineRule="auto"/>
        <w:ind w:firstLine="708"/>
        <w:jc w:val="both"/>
        <w:rPr>
          <w:rFonts w:ascii="Times New Roman" w:eastAsia="Times New Roman" w:hAnsi="Times New Roman" w:cs="Times New Roman"/>
          <w:color w:val="454545"/>
          <w:sz w:val="28"/>
          <w:szCs w:val="28"/>
          <w:lang w:eastAsia="ru-RU"/>
        </w:rPr>
      </w:pPr>
      <w:r w:rsidRPr="003205C1">
        <w:rPr>
          <w:rFonts w:ascii="Times New Roman" w:eastAsia="Times New Roman" w:hAnsi="Times New Roman" w:cs="Times New Roman"/>
          <w:color w:val="454545"/>
          <w:sz w:val="28"/>
          <w:szCs w:val="28"/>
          <w:lang w:eastAsia="ru-RU"/>
        </w:rPr>
        <w:t>На сегодняшний день дальнозоркость отнюдь не относится к неизлечимым заболеваниям, допускающим лишь смягчение симптоматики при неустранимых причинах.</w:t>
      </w:r>
    </w:p>
    <w:p w:rsidR="00C956ED" w:rsidRPr="003205C1" w:rsidRDefault="00C956ED" w:rsidP="001940C0">
      <w:p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3205C1">
        <w:rPr>
          <w:rFonts w:ascii="Times New Roman" w:eastAsia="Times New Roman" w:hAnsi="Times New Roman" w:cs="Times New Roman"/>
          <w:color w:val="454545"/>
          <w:sz w:val="28"/>
          <w:szCs w:val="28"/>
          <w:lang w:eastAsia="ru-RU"/>
        </w:rPr>
        <w:lastRenderedPageBreak/>
        <w:t xml:space="preserve">Для пассивной коррекции дальнозоркости применяют не только очки, но и контактные линзы. Исследования и разработки продолжаются постоянно; в практику вводятся новые современные материалы и модели линз – в частности, т.н. </w:t>
      </w:r>
      <w:proofErr w:type="spellStart"/>
      <w:r w:rsidRPr="003205C1">
        <w:rPr>
          <w:rFonts w:ascii="Times New Roman" w:eastAsia="Times New Roman" w:hAnsi="Times New Roman" w:cs="Times New Roman"/>
          <w:color w:val="454545"/>
          <w:sz w:val="28"/>
          <w:szCs w:val="28"/>
          <w:lang w:eastAsia="ru-RU"/>
        </w:rPr>
        <w:t>ортокератологические</w:t>
      </w:r>
      <w:proofErr w:type="spellEnd"/>
      <w:r w:rsidRPr="003205C1">
        <w:rPr>
          <w:rFonts w:ascii="Times New Roman" w:eastAsia="Times New Roman" w:hAnsi="Times New Roman" w:cs="Times New Roman"/>
          <w:color w:val="454545"/>
          <w:sz w:val="28"/>
          <w:szCs w:val="28"/>
          <w:lang w:eastAsia="ru-RU"/>
        </w:rPr>
        <w:t>, или «ночные» линзы, которые надеваются только на время сна и относительно устойчиво меняют форму роговицы таким образом, чтобы на дневное время обеспечить достаточную рефракцию (однако такие линзы способны корригировать гиперметропию лишь в степени до 3 диоптрий). При дальнозоркости высокой степени могут быть назначены бифокальные очки, или же две пары очков – для зрения вдаль и вблизи.</w:t>
      </w:r>
    </w:p>
    <w:p w:rsidR="00C956ED" w:rsidRPr="003205C1" w:rsidRDefault="00AC5D72" w:rsidP="001940C0">
      <w:pPr>
        <w:shd w:val="clear" w:color="auto" w:fill="FFFFFF"/>
        <w:spacing w:after="0" w:line="240" w:lineRule="auto"/>
        <w:jc w:val="both"/>
        <w:rPr>
          <w:rFonts w:ascii="Times New Roman" w:eastAsia="Times New Roman" w:hAnsi="Times New Roman" w:cs="Times New Roman"/>
          <w:color w:val="454545"/>
          <w:sz w:val="28"/>
          <w:szCs w:val="28"/>
          <w:lang w:eastAsia="ru-RU"/>
        </w:rPr>
      </w:pPr>
      <w:r>
        <w:rPr>
          <w:rFonts w:ascii="Times New Roman" w:eastAsia="Times New Roman" w:hAnsi="Times New Roman" w:cs="Times New Roman"/>
          <w:color w:val="454545"/>
          <w:sz w:val="28"/>
          <w:szCs w:val="28"/>
          <w:lang w:eastAsia="ru-RU"/>
        </w:rPr>
        <w:t xml:space="preserve">Очень эффективным </w:t>
      </w:r>
      <w:r w:rsidR="00C956ED" w:rsidRPr="003205C1">
        <w:rPr>
          <w:rFonts w:ascii="Times New Roman" w:eastAsia="Times New Roman" w:hAnsi="Times New Roman" w:cs="Times New Roman"/>
          <w:color w:val="454545"/>
          <w:sz w:val="28"/>
          <w:szCs w:val="28"/>
          <w:lang w:eastAsia="ru-RU"/>
        </w:rPr>
        <w:t>методом является аппаратно-тренажерное лечение (устройства типа «</w:t>
      </w:r>
      <w:proofErr w:type="spellStart"/>
      <w:r w:rsidR="00C956ED" w:rsidRPr="003205C1">
        <w:rPr>
          <w:rFonts w:ascii="Times New Roman" w:eastAsia="Times New Roman" w:hAnsi="Times New Roman" w:cs="Times New Roman"/>
          <w:color w:val="454545"/>
          <w:sz w:val="28"/>
          <w:szCs w:val="28"/>
          <w:lang w:eastAsia="ru-RU"/>
        </w:rPr>
        <w:t>амблиокор</w:t>
      </w:r>
      <w:proofErr w:type="spellEnd"/>
      <w:r w:rsidR="00C956ED" w:rsidRPr="003205C1">
        <w:rPr>
          <w:rFonts w:ascii="Times New Roman" w:eastAsia="Times New Roman" w:hAnsi="Times New Roman" w:cs="Times New Roman"/>
          <w:color w:val="454545"/>
          <w:sz w:val="28"/>
          <w:szCs w:val="28"/>
          <w:lang w:eastAsia="ru-RU"/>
        </w:rPr>
        <w:t>», «</w:t>
      </w:r>
      <w:proofErr w:type="spellStart"/>
      <w:r w:rsidR="00C956ED" w:rsidRPr="003205C1">
        <w:rPr>
          <w:rFonts w:ascii="Times New Roman" w:eastAsia="Times New Roman" w:hAnsi="Times New Roman" w:cs="Times New Roman"/>
          <w:color w:val="454545"/>
          <w:sz w:val="28"/>
          <w:szCs w:val="28"/>
          <w:lang w:eastAsia="ru-RU"/>
        </w:rPr>
        <w:t>синоптофор</w:t>
      </w:r>
      <w:proofErr w:type="spellEnd"/>
      <w:r w:rsidR="00C956ED" w:rsidRPr="003205C1">
        <w:rPr>
          <w:rFonts w:ascii="Times New Roman" w:eastAsia="Times New Roman" w:hAnsi="Times New Roman" w:cs="Times New Roman"/>
          <w:color w:val="454545"/>
          <w:sz w:val="28"/>
          <w:szCs w:val="28"/>
          <w:lang w:eastAsia="ru-RU"/>
        </w:rPr>
        <w:t>», «</w:t>
      </w:r>
      <w:proofErr w:type="spellStart"/>
      <w:r w:rsidR="00C956ED" w:rsidRPr="003205C1">
        <w:rPr>
          <w:rFonts w:ascii="Times New Roman" w:eastAsia="Times New Roman" w:hAnsi="Times New Roman" w:cs="Times New Roman"/>
          <w:color w:val="454545"/>
          <w:sz w:val="28"/>
          <w:szCs w:val="28"/>
          <w:lang w:eastAsia="ru-RU"/>
        </w:rPr>
        <w:t>визотроник</w:t>
      </w:r>
      <w:proofErr w:type="spellEnd"/>
      <w:r w:rsidR="00C956ED" w:rsidRPr="003205C1">
        <w:rPr>
          <w:rFonts w:ascii="Times New Roman" w:eastAsia="Times New Roman" w:hAnsi="Times New Roman" w:cs="Times New Roman"/>
          <w:color w:val="454545"/>
          <w:sz w:val="28"/>
          <w:szCs w:val="28"/>
          <w:lang w:eastAsia="ru-RU"/>
        </w:rPr>
        <w:t xml:space="preserve">», компьютеризированные комплексы), физиотерапевтические и </w:t>
      </w:r>
      <w:proofErr w:type="spellStart"/>
      <w:r w:rsidR="00C956ED" w:rsidRPr="003205C1">
        <w:rPr>
          <w:rFonts w:ascii="Times New Roman" w:eastAsia="Times New Roman" w:hAnsi="Times New Roman" w:cs="Times New Roman"/>
          <w:color w:val="454545"/>
          <w:sz w:val="28"/>
          <w:szCs w:val="28"/>
          <w:lang w:eastAsia="ru-RU"/>
        </w:rPr>
        <w:t>рефлексотерапевтические</w:t>
      </w:r>
      <w:proofErr w:type="spellEnd"/>
      <w:r w:rsidR="00C956ED" w:rsidRPr="003205C1">
        <w:rPr>
          <w:rFonts w:ascii="Times New Roman" w:eastAsia="Times New Roman" w:hAnsi="Times New Roman" w:cs="Times New Roman"/>
          <w:color w:val="454545"/>
          <w:sz w:val="28"/>
          <w:szCs w:val="28"/>
          <w:lang w:eastAsia="ru-RU"/>
        </w:rPr>
        <w:t xml:space="preserve"> методы, витаминотерапия. При просмотре телевизора или работе с компьютером негативный эффект застойного напряжения глаз снижается перфорационными очками.</w:t>
      </w:r>
    </w:p>
    <w:p w:rsidR="00AC5D72" w:rsidRPr="003205C1" w:rsidRDefault="00AC5D72" w:rsidP="001940C0">
      <w:p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3205C1">
        <w:rPr>
          <w:rFonts w:ascii="Times New Roman" w:eastAsia="Times New Roman" w:hAnsi="Times New Roman" w:cs="Times New Roman"/>
          <w:color w:val="454545"/>
          <w:sz w:val="28"/>
          <w:szCs w:val="28"/>
          <w:lang w:eastAsia="ru-RU"/>
        </w:rPr>
        <w:t xml:space="preserve">Наряду с паллиативной консервативной коррекцией (очки), разработан ряд методов радикального устранения дальнозоркости как таковой. Двумя основными направлениями являются </w:t>
      </w:r>
      <w:proofErr w:type="spellStart"/>
      <w:r w:rsidRPr="003205C1">
        <w:rPr>
          <w:rFonts w:ascii="Times New Roman" w:eastAsia="Times New Roman" w:hAnsi="Times New Roman" w:cs="Times New Roman"/>
          <w:color w:val="454545"/>
          <w:sz w:val="28"/>
          <w:szCs w:val="28"/>
          <w:lang w:eastAsia="ru-RU"/>
        </w:rPr>
        <w:t>офтальмохирургия</w:t>
      </w:r>
      <w:proofErr w:type="spellEnd"/>
      <w:r w:rsidRPr="003205C1">
        <w:rPr>
          <w:rFonts w:ascii="Times New Roman" w:eastAsia="Times New Roman" w:hAnsi="Times New Roman" w:cs="Times New Roman"/>
          <w:color w:val="454545"/>
          <w:sz w:val="28"/>
          <w:szCs w:val="28"/>
          <w:lang w:eastAsia="ru-RU"/>
        </w:rPr>
        <w:t xml:space="preserve"> (кератопластика, имплантация ИОЛ и др.) и </w:t>
      </w:r>
      <w:proofErr w:type="spellStart"/>
      <w:r w:rsidRPr="003205C1">
        <w:rPr>
          <w:rFonts w:ascii="Times New Roman" w:eastAsia="Times New Roman" w:hAnsi="Times New Roman" w:cs="Times New Roman"/>
          <w:color w:val="454545"/>
          <w:sz w:val="28"/>
          <w:szCs w:val="28"/>
          <w:lang w:eastAsia="ru-RU"/>
        </w:rPr>
        <w:t>эксимер-лазерная</w:t>
      </w:r>
      <w:proofErr w:type="spellEnd"/>
      <w:r w:rsidRPr="003205C1">
        <w:rPr>
          <w:rFonts w:ascii="Times New Roman" w:eastAsia="Times New Roman" w:hAnsi="Times New Roman" w:cs="Times New Roman"/>
          <w:color w:val="454545"/>
          <w:sz w:val="28"/>
          <w:szCs w:val="28"/>
          <w:lang w:eastAsia="ru-RU"/>
        </w:rPr>
        <w:t xml:space="preserve"> коррекция (LASEK, LASIK, </w:t>
      </w:r>
      <w:proofErr w:type="spellStart"/>
      <w:r w:rsidRPr="003205C1">
        <w:rPr>
          <w:rFonts w:ascii="Times New Roman" w:eastAsia="Times New Roman" w:hAnsi="Times New Roman" w:cs="Times New Roman"/>
          <w:color w:val="454545"/>
          <w:sz w:val="28"/>
          <w:szCs w:val="28"/>
          <w:lang w:eastAsia="ru-RU"/>
        </w:rPr>
        <w:t>Femto</w:t>
      </w:r>
      <w:proofErr w:type="spellEnd"/>
      <w:r w:rsidRPr="003205C1">
        <w:rPr>
          <w:rFonts w:ascii="Times New Roman" w:eastAsia="Times New Roman" w:hAnsi="Times New Roman" w:cs="Times New Roman"/>
          <w:color w:val="454545"/>
          <w:sz w:val="28"/>
          <w:szCs w:val="28"/>
          <w:lang w:eastAsia="ru-RU"/>
        </w:rPr>
        <w:t xml:space="preserve"> LASIK и т.д.). При отсутствии выраженного, снижающего качество жизни дискомфорта, при сохранности нормативной остроты зрения на обоих глазах и способности к бинокулярному восприятию – вмешательство не показано.</w:t>
      </w:r>
    </w:p>
    <w:p w:rsidR="00C956ED" w:rsidRPr="003205C1" w:rsidRDefault="00AC5D72" w:rsidP="001940C0">
      <w:pPr>
        <w:shd w:val="clear" w:color="auto" w:fill="FFFFFF"/>
        <w:spacing w:after="0" w:line="240" w:lineRule="auto"/>
        <w:jc w:val="both"/>
        <w:rPr>
          <w:rFonts w:ascii="Times New Roman" w:eastAsia="Times New Roman" w:hAnsi="Times New Roman" w:cs="Times New Roman"/>
          <w:color w:val="006699"/>
          <w:sz w:val="28"/>
          <w:szCs w:val="28"/>
          <w:lang w:eastAsia="ru-RU"/>
        </w:rPr>
      </w:pPr>
      <w:r w:rsidRPr="003205C1">
        <w:rPr>
          <w:rFonts w:ascii="Times New Roman" w:eastAsia="Times New Roman" w:hAnsi="Times New Roman" w:cs="Times New Roman"/>
          <w:color w:val="454545"/>
          <w:sz w:val="28"/>
          <w:szCs w:val="28"/>
          <w:lang w:eastAsia="ru-RU"/>
        </w:rPr>
        <w:t xml:space="preserve">В детском возрасте радикальная коррекция также не производится: ограничиваются профилактикой дальнейшего прогрессирования и назначением адекватных очков при регулярном офтальмологическом контроле. Дошкольникам с гиперметропией более 3 диоптрий очки следует носить постоянно, а диспансерное наблюдение призвано своевременно выявить и предотвратить развитие косоглазия и/или </w:t>
      </w:r>
      <w:proofErr w:type="spellStart"/>
      <w:r w:rsidRPr="003205C1">
        <w:rPr>
          <w:rFonts w:ascii="Times New Roman" w:eastAsia="Times New Roman" w:hAnsi="Times New Roman" w:cs="Times New Roman"/>
          <w:color w:val="454545"/>
          <w:sz w:val="28"/>
          <w:szCs w:val="28"/>
          <w:lang w:eastAsia="ru-RU"/>
        </w:rPr>
        <w:t>амблиопии</w:t>
      </w:r>
      <w:proofErr w:type="spellEnd"/>
      <w:r w:rsidRPr="003205C1">
        <w:rPr>
          <w:rFonts w:ascii="Times New Roman" w:eastAsia="Times New Roman" w:hAnsi="Times New Roman" w:cs="Times New Roman"/>
          <w:color w:val="454545"/>
          <w:sz w:val="28"/>
          <w:szCs w:val="28"/>
          <w:lang w:eastAsia="ru-RU"/>
        </w:rPr>
        <w:t>; при благоприятной динамике оптическая коррекция может быть отменена к началу школьного обучения.</w:t>
      </w:r>
      <w:r w:rsidR="00F9050F">
        <w:rPr>
          <w:rFonts w:ascii="Times New Roman" w:eastAsia="Times New Roman" w:hAnsi="Times New Roman" w:cs="Times New Roman"/>
          <w:color w:val="454545"/>
          <w:sz w:val="28"/>
          <w:szCs w:val="28"/>
          <w:lang w:eastAsia="ru-RU"/>
        </w:rPr>
        <w:t xml:space="preserve"> </w:t>
      </w:r>
      <w:r w:rsidR="00C956ED" w:rsidRPr="003205C1">
        <w:rPr>
          <w:rFonts w:ascii="Times New Roman" w:eastAsia="Times New Roman" w:hAnsi="Times New Roman" w:cs="Times New Roman"/>
          <w:color w:val="454545"/>
          <w:sz w:val="28"/>
          <w:szCs w:val="28"/>
          <w:lang w:eastAsia="ru-RU"/>
        </w:rPr>
        <w:t>Лазерная коррекция назначаетс</w:t>
      </w:r>
      <w:r>
        <w:rPr>
          <w:rFonts w:ascii="Times New Roman" w:eastAsia="Times New Roman" w:hAnsi="Times New Roman" w:cs="Times New Roman"/>
          <w:color w:val="454545"/>
          <w:sz w:val="28"/>
          <w:szCs w:val="28"/>
          <w:lang w:eastAsia="ru-RU"/>
        </w:rPr>
        <w:t xml:space="preserve">я обычно с 18-летнего возраста. </w:t>
      </w:r>
    </w:p>
    <w:p w:rsidR="001940C0" w:rsidRPr="007912E7" w:rsidRDefault="001940C0" w:rsidP="001940C0">
      <w:pPr>
        <w:shd w:val="clear" w:color="auto" w:fill="FFFFFF"/>
        <w:spacing w:after="0" w:line="240" w:lineRule="auto"/>
        <w:jc w:val="both"/>
        <w:outlineLvl w:val="1"/>
        <w:rPr>
          <w:rFonts w:ascii="Times New Roman" w:eastAsia="Times New Roman" w:hAnsi="Times New Roman" w:cs="Times New Roman"/>
          <w:b/>
          <w:bCs/>
          <w:color w:val="00B050"/>
          <w:sz w:val="16"/>
          <w:szCs w:val="16"/>
          <w:lang w:eastAsia="ru-RU"/>
        </w:rPr>
      </w:pPr>
    </w:p>
    <w:p w:rsidR="00C956ED" w:rsidRDefault="00C956ED" w:rsidP="001940C0">
      <w:pPr>
        <w:shd w:val="clear" w:color="auto" w:fill="FFFFFF"/>
        <w:spacing w:after="0" w:line="240" w:lineRule="auto"/>
        <w:jc w:val="both"/>
        <w:outlineLvl w:val="1"/>
        <w:rPr>
          <w:rFonts w:ascii="Times New Roman" w:eastAsia="Times New Roman" w:hAnsi="Times New Roman" w:cs="Times New Roman"/>
          <w:b/>
          <w:color w:val="00B050"/>
          <w:sz w:val="28"/>
          <w:szCs w:val="28"/>
          <w:lang w:eastAsia="ru-RU"/>
        </w:rPr>
      </w:pPr>
      <w:r w:rsidRPr="003205C1">
        <w:rPr>
          <w:rFonts w:ascii="Times New Roman" w:eastAsia="Times New Roman" w:hAnsi="Times New Roman" w:cs="Times New Roman"/>
          <w:b/>
          <w:bCs/>
          <w:color w:val="00B050"/>
          <w:sz w:val="28"/>
          <w:szCs w:val="28"/>
          <w:lang w:eastAsia="ru-RU"/>
        </w:rPr>
        <w:t>Профилактика</w:t>
      </w:r>
      <w:r w:rsidR="001940C0" w:rsidRPr="001940C0">
        <w:rPr>
          <w:rFonts w:ascii="Times New Roman" w:eastAsia="Times New Roman" w:hAnsi="Times New Roman" w:cs="Times New Roman"/>
          <w:b/>
          <w:color w:val="00B050"/>
          <w:sz w:val="28"/>
          <w:szCs w:val="28"/>
          <w:lang w:eastAsia="ru-RU"/>
        </w:rPr>
        <w:t xml:space="preserve"> </w:t>
      </w:r>
      <w:r w:rsidR="001940C0">
        <w:rPr>
          <w:rFonts w:ascii="Times New Roman" w:eastAsia="Times New Roman" w:hAnsi="Times New Roman" w:cs="Times New Roman"/>
          <w:b/>
          <w:color w:val="00B050"/>
          <w:sz w:val="28"/>
          <w:szCs w:val="28"/>
          <w:lang w:eastAsia="ru-RU"/>
        </w:rPr>
        <w:t>гиперметропии</w:t>
      </w:r>
      <w:r w:rsidR="00F9050F">
        <w:rPr>
          <w:rFonts w:ascii="Times New Roman" w:eastAsia="Times New Roman" w:hAnsi="Times New Roman" w:cs="Times New Roman"/>
          <w:b/>
          <w:color w:val="00B050"/>
          <w:sz w:val="28"/>
          <w:szCs w:val="28"/>
          <w:lang w:eastAsia="ru-RU"/>
        </w:rPr>
        <w:t xml:space="preserve"> у детей</w:t>
      </w:r>
    </w:p>
    <w:p w:rsidR="00F9050F" w:rsidRDefault="00C956ED" w:rsidP="00F9050F">
      <w:pPr>
        <w:shd w:val="clear" w:color="auto" w:fill="FFFFFF"/>
        <w:spacing w:after="0" w:line="276" w:lineRule="auto"/>
        <w:ind w:firstLine="708"/>
        <w:jc w:val="both"/>
        <w:rPr>
          <w:rFonts w:ascii="Times New Roman" w:eastAsia="Times New Roman" w:hAnsi="Times New Roman" w:cs="Times New Roman"/>
          <w:color w:val="454545"/>
          <w:sz w:val="28"/>
          <w:szCs w:val="28"/>
          <w:lang w:eastAsia="ru-RU"/>
        </w:rPr>
      </w:pPr>
      <w:r w:rsidRPr="003205C1">
        <w:rPr>
          <w:rFonts w:ascii="Times New Roman" w:eastAsia="Times New Roman" w:hAnsi="Times New Roman" w:cs="Times New Roman"/>
          <w:color w:val="454545"/>
          <w:sz w:val="28"/>
          <w:szCs w:val="28"/>
          <w:lang w:eastAsia="ru-RU"/>
        </w:rPr>
        <w:t>Принципы профилактики дальнейшего прогрессирования дальнозоркости столь же просты, сколь и эффективны. Они ни требуют ни особых затрат времени, ни финансовых расходов, – но, вместе с тем, реально «работают» на сохранение зрения</w:t>
      </w:r>
      <w:r w:rsidR="00F9050F">
        <w:rPr>
          <w:rFonts w:ascii="Times New Roman" w:eastAsia="Times New Roman" w:hAnsi="Times New Roman" w:cs="Times New Roman"/>
          <w:color w:val="454545"/>
          <w:sz w:val="28"/>
          <w:szCs w:val="28"/>
          <w:lang w:eastAsia="ru-RU"/>
        </w:rPr>
        <w:t>:</w:t>
      </w:r>
      <w:r w:rsidRPr="003205C1">
        <w:rPr>
          <w:rFonts w:ascii="Times New Roman" w:eastAsia="Times New Roman" w:hAnsi="Times New Roman" w:cs="Times New Roman"/>
          <w:color w:val="454545"/>
          <w:sz w:val="28"/>
          <w:szCs w:val="28"/>
          <w:lang w:eastAsia="ru-RU"/>
        </w:rPr>
        <w:t xml:space="preserve"> </w:t>
      </w:r>
    </w:p>
    <w:p w:rsidR="001940C0" w:rsidRPr="001139FF" w:rsidRDefault="001940C0" w:rsidP="001940C0">
      <w:pPr>
        <w:numPr>
          <w:ilvl w:val="0"/>
          <w:numId w:val="2"/>
        </w:numPr>
        <w:shd w:val="clear" w:color="auto" w:fill="FFFFFF"/>
        <w:spacing w:after="0" w:line="276" w:lineRule="auto"/>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правильное освещение</w:t>
      </w:r>
    </w:p>
    <w:p w:rsidR="001940C0" w:rsidRPr="001139FF" w:rsidRDefault="009E4316" w:rsidP="001940C0">
      <w:pPr>
        <w:numPr>
          <w:ilvl w:val="0"/>
          <w:numId w:val="2"/>
        </w:numPr>
        <w:shd w:val="clear" w:color="auto" w:fill="FFFFFF"/>
        <w:spacing w:after="0" w:line="276" w:lineRule="auto"/>
        <w:jc w:val="both"/>
        <w:rPr>
          <w:rFonts w:ascii="Times New Roman" w:eastAsia="Times New Roman" w:hAnsi="Times New Roman" w:cs="Times New Roman"/>
          <w:color w:val="424242"/>
          <w:sz w:val="28"/>
          <w:szCs w:val="28"/>
          <w:lang w:eastAsia="ru-RU"/>
        </w:rPr>
      </w:pPr>
      <w:r w:rsidRPr="00440705">
        <w:rPr>
          <w:rFonts w:ascii="Times New Roman" w:eastAsia="Times New Roman" w:hAnsi="Times New Roman" w:cs="Times New Roman"/>
          <w:noProof/>
          <w:color w:val="424242"/>
          <w:sz w:val="28"/>
          <w:szCs w:val="28"/>
          <w:lang w:eastAsia="ru-RU"/>
        </w:rPr>
        <w:drawing>
          <wp:anchor distT="0" distB="0" distL="114300" distR="114300" simplePos="0" relativeHeight="251659264" behindDoc="1" locked="0" layoutInCell="1" allowOverlap="1">
            <wp:simplePos x="0" y="0"/>
            <wp:positionH relativeFrom="margin">
              <wp:posOffset>3343275</wp:posOffset>
            </wp:positionH>
            <wp:positionV relativeFrom="paragraph">
              <wp:posOffset>273685</wp:posOffset>
            </wp:positionV>
            <wp:extent cx="3027045" cy="2142490"/>
            <wp:effectExtent l="0" t="0" r="1905" b="0"/>
            <wp:wrapTight wrapText="bothSides">
              <wp:wrapPolygon edited="0">
                <wp:start x="0" y="0"/>
                <wp:lineTo x="0" y="21318"/>
                <wp:lineTo x="21478" y="21318"/>
                <wp:lineTo x="21478" y="0"/>
                <wp:lineTo x="0" y="0"/>
              </wp:wrapPolygon>
            </wp:wrapTight>
            <wp:docPr id="3" name="Рисунок 3" descr="E:\консультации на сайте ОО\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консультации на сайте ОО\1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7045" cy="2142490"/>
                    </a:xfrm>
                    <a:prstGeom prst="rect">
                      <a:avLst/>
                    </a:prstGeom>
                    <a:noFill/>
                    <a:ln>
                      <a:noFill/>
                    </a:ln>
                  </pic:spPr>
                </pic:pic>
              </a:graphicData>
            </a:graphic>
          </wp:anchor>
        </w:drawing>
      </w:r>
      <w:r w:rsidR="001940C0" w:rsidRPr="001139FF">
        <w:rPr>
          <w:rFonts w:ascii="Times New Roman" w:eastAsia="Times New Roman" w:hAnsi="Times New Roman" w:cs="Times New Roman"/>
          <w:color w:val="424242"/>
          <w:sz w:val="28"/>
          <w:szCs w:val="28"/>
          <w:lang w:eastAsia="ru-RU"/>
        </w:rPr>
        <w:t>режим зрительных нагрузок</w:t>
      </w:r>
      <w:r w:rsidR="001940C0">
        <w:rPr>
          <w:rFonts w:ascii="Times New Roman" w:eastAsia="Times New Roman" w:hAnsi="Times New Roman" w:cs="Times New Roman"/>
          <w:color w:val="424242"/>
          <w:sz w:val="28"/>
          <w:szCs w:val="28"/>
          <w:lang w:eastAsia="ru-RU"/>
        </w:rPr>
        <w:t xml:space="preserve"> </w:t>
      </w:r>
      <w:r w:rsidR="001940C0" w:rsidRPr="001139FF">
        <w:rPr>
          <w:rFonts w:ascii="Times New Roman" w:eastAsia="Times New Roman" w:hAnsi="Times New Roman" w:cs="Times New Roman"/>
          <w:color w:val="424242"/>
          <w:sz w:val="28"/>
          <w:szCs w:val="28"/>
          <w:lang w:eastAsia="ru-RU"/>
        </w:rPr>
        <w:t>- рекомендуется чередовать зрительные напр</w:t>
      </w:r>
      <w:r w:rsidR="001940C0">
        <w:rPr>
          <w:rFonts w:ascii="Times New Roman" w:eastAsia="Times New Roman" w:hAnsi="Times New Roman" w:cs="Times New Roman"/>
          <w:color w:val="424242"/>
          <w:sz w:val="28"/>
          <w:szCs w:val="28"/>
          <w:lang w:eastAsia="ru-RU"/>
        </w:rPr>
        <w:t>яжения с физической активностью</w:t>
      </w:r>
    </w:p>
    <w:p w:rsidR="001940C0" w:rsidRPr="001139FF" w:rsidRDefault="001940C0" w:rsidP="001940C0">
      <w:pPr>
        <w:numPr>
          <w:ilvl w:val="0"/>
          <w:numId w:val="2"/>
        </w:numPr>
        <w:shd w:val="clear" w:color="auto" w:fill="FFFFFF"/>
        <w:spacing w:after="0" w:line="276" w:lineRule="auto"/>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гимнастика для глаз</w:t>
      </w:r>
    </w:p>
    <w:p w:rsidR="00F9050F" w:rsidRPr="00F9050F" w:rsidRDefault="001940C0" w:rsidP="001940C0">
      <w:pPr>
        <w:numPr>
          <w:ilvl w:val="0"/>
          <w:numId w:val="2"/>
        </w:numPr>
        <w:shd w:val="clear" w:color="auto" w:fill="FFFFFF"/>
        <w:spacing w:after="0" w:line="276" w:lineRule="auto"/>
        <w:jc w:val="both"/>
        <w:rPr>
          <w:rFonts w:ascii="Times New Roman" w:eastAsia="Times New Roman" w:hAnsi="Times New Roman" w:cs="Times New Roman"/>
          <w:color w:val="424242"/>
          <w:sz w:val="28"/>
          <w:szCs w:val="28"/>
          <w:lang w:eastAsia="ru-RU"/>
        </w:rPr>
      </w:pPr>
      <w:r w:rsidRPr="001139FF">
        <w:rPr>
          <w:rFonts w:ascii="Times New Roman" w:eastAsia="Times New Roman" w:hAnsi="Times New Roman" w:cs="Times New Roman"/>
          <w:color w:val="424242"/>
          <w:sz w:val="28"/>
          <w:szCs w:val="28"/>
          <w:lang w:eastAsia="ru-RU"/>
        </w:rPr>
        <w:t>общеукрепляющие мероприятия - пла</w:t>
      </w:r>
      <w:r>
        <w:rPr>
          <w:rFonts w:ascii="Times New Roman" w:eastAsia="Times New Roman" w:hAnsi="Times New Roman" w:cs="Times New Roman"/>
          <w:color w:val="424242"/>
          <w:sz w:val="28"/>
          <w:szCs w:val="28"/>
          <w:lang w:eastAsia="ru-RU"/>
        </w:rPr>
        <w:t>вание, массаж воротниковой зоны</w:t>
      </w:r>
    </w:p>
    <w:p w:rsidR="001940C0" w:rsidRPr="001139FF" w:rsidRDefault="00F9050F" w:rsidP="00F9050F">
      <w:pPr>
        <w:numPr>
          <w:ilvl w:val="0"/>
          <w:numId w:val="2"/>
        </w:numPr>
        <w:shd w:val="clear" w:color="auto" w:fill="FFFFFF"/>
        <w:spacing w:after="0" w:line="276" w:lineRule="auto"/>
        <w:rPr>
          <w:rFonts w:ascii="Times New Roman" w:eastAsia="Times New Roman" w:hAnsi="Times New Roman" w:cs="Times New Roman"/>
          <w:color w:val="424242"/>
          <w:sz w:val="28"/>
          <w:szCs w:val="28"/>
          <w:lang w:eastAsia="ru-RU"/>
        </w:rPr>
      </w:pPr>
      <w:r w:rsidRPr="003205C1">
        <w:rPr>
          <w:rFonts w:ascii="Times New Roman" w:eastAsia="Times New Roman" w:hAnsi="Times New Roman" w:cs="Times New Roman"/>
          <w:color w:val="454545"/>
          <w:sz w:val="28"/>
          <w:szCs w:val="28"/>
          <w:lang w:eastAsia="ru-RU"/>
        </w:rPr>
        <w:t>регулярны</w:t>
      </w:r>
      <w:r w:rsidRPr="00F9050F">
        <w:rPr>
          <w:rFonts w:ascii="Times New Roman" w:eastAsia="Times New Roman" w:hAnsi="Times New Roman" w:cs="Times New Roman"/>
          <w:color w:val="454545"/>
          <w:sz w:val="28"/>
          <w:szCs w:val="28"/>
          <w:lang w:eastAsia="ru-RU"/>
        </w:rPr>
        <w:t>е</w:t>
      </w:r>
      <w:r w:rsidRPr="003205C1">
        <w:rPr>
          <w:rFonts w:ascii="Times New Roman" w:eastAsia="Times New Roman" w:hAnsi="Times New Roman" w:cs="Times New Roman"/>
          <w:color w:val="454545"/>
          <w:sz w:val="28"/>
          <w:szCs w:val="28"/>
          <w:lang w:eastAsia="ru-RU"/>
        </w:rPr>
        <w:t xml:space="preserve"> посещения офтальмолога</w:t>
      </w:r>
    </w:p>
    <w:p w:rsidR="00F272D8" w:rsidRPr="007912E7" w:rsidRDefault="00F272D8" w:rsidP="00F272D8">
      <w:pPr>
        <w:shd w:val="clear" w:color="auto" w:fill="FFFFFF"/>
        <w:spacing w:after="0" w:line="240" w:lineRule="auto"/>
        <w:rPr>
          <w:rFonts w:ascii="Times New Roman" w:eastAsia="Times New Roman" w:hAnsi="Times New Roman" w:cs="Times New Roman"/>
          <w:color w:val="454545"/>
          <w:sz w:val="16"/>
          <w:szCs w:val="16"/>
          <w:lang w:eastAsia="ru-RU"/>
        </w:rPr>
      </w:pPr>
    </w:p>
    <w:p w:rsidR="00F272D8" w:rsidRPr="00F272D8" w:rsidRDefault="00F272D8" w:rsidP="00F272D8">
      <w:pPr>
        <w:shd w:val="clear" w:color="auto" w:fill="FFFFFF"/>
        <w:spacing w:after="0" w:line="240" w:lineRule="auto"/>
        <w:rPr>
          <w:rFonts w:ascii="Times New Roman" w:eastAsia="Times New Roman" w:hAnsi="Times New Roman" w:cs="Times New Roman"/>
          <w:i/>
          <w:color w:val="454545"/>
          <w:sz w:val="28"/>
          <w:szCs w:val="28"/>
          <w:lang w:eastAsia="ru-RU"/>
        </w:rPr>
      </w:pPr>
      <w:r w:rsidRPr="00F272D8">
        <w:rPr>
          <w:rFonts w:ascii="Times New Roman" w:eastAsia="Times New Roman" w:hAnsi="Times New Roman" w:cs="Times New Roman"/>
          <w:i/>
          <w:color w:val="454545"/>
          <w:sz w:val="28"/>
          <w:szCs w:val="28"/>
          <w:lang w:eastAsia="ru-RU"/>
        </w:rPr>
        <w:t xml:space="preserve">Консультацию подготовила </w:t>
      </w:r>
    </w:p>
    <w:p w:rsidR="00DF4C1F" w:rsidRPr="001139FF" w:rsidRDefault="004E77C5" w:rsidP="00F272D8">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i/>
          <w:color w:val="454545"/>
          <w:sz w:val="28"/>
          <w:szCs w:val="28"/>
          <w:lang w:eastAsia="ru-RU"/>
        </w:rPr>
        <w:t xml:space="preserve">учитель-дефектолог </w:t>
      </w:r>
      <w:r w:rsidR="00F272D8" w:rsidRPr="00F272D8">
        <w:rPr>
          <w:rFonts w:ascii="Times New Roman" w:eastAsia="Times New Roman" w:hAnsi="Times New Roman" w:cs="Times New Roman"/>
          <w:i/>
          <w:color w:val="454545"/>
          <w:sz w:val="28"/>
          <w:szCs w:val="28"/>
          <w:lang w:eastAsia="ru-RU"/>
        </w:rPr>
        <w:t>Шевдина С.А</w:t>
      </w:r>
      <w:r w:rsidR="00F272D8">
        <w:rPr>
          <w:rFonts w:ascii="Times New Roman" w:eastAsia="Times New Roman" w:hAnsi="Times New Roman" w:cs="Times New Roman"/>
          <w:i/>
          <w:color w:val="454545"/>
          <w:sz w:val="28"/>
          <w:szCs w:val="28"/>
          <w:lang w:eastAsia="ru-RU"/>
        </w:rPr>
        <w:t>.</w:t>
      </w:r>
      <w:bookmarkStart w:id="0" w:name="_GoBack"/>
      <w:bookmarkEnd w:id="0"/>
    </w:p>
    <w:sectPr w:rsidR="00DF4C1F" w:rsidRPr="001139FF" w:rsidSect="007912E7">
      <w:footerReference w:type="default" r:id="rId10"/>
      <w:pgSz w:w="11906" w:h="16838"/>
      <w:pgMar w:top="720" w:right="720" w:bottom="567" w:left="720" w:header="708" w:footer="708" w:gutter="0"/>
      <w:pgBorders w:offsetFrom="page">
        <w:top w:val="single" w:sz="12" w:space="24" w:color="00B050"/>
        <w:left w:val="single" w:sz="12" w:space="24" w:color="00B050"/>
        <w:bottom w:val="single" w:sz="12" w:space="24" w:color="00B050"/>
        <w:right w:val="single" w:sz="12"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80F" w:rsidRDefault="00E4480F" w:rsidP="00F9050F">
      <w:pPr>
        <w:spacing w:after="0" w:line="240" w:lineRule="auto"/>
      </w:pPr>
      <w:r>
        <w:separator/>
      </w:r>
    </w:p>
  </w:endnote>
  <w:endnote w:type="continuationSeparator" w:id="0">
    <w:p w:rsidR="00E4480F" w:rsidRDefault="00E4480F" w:rsidP="00F90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54544"/>
      <w:docPartObj>
        <w:docPartGallery w:val="Page Numbers (Bottom of Page)"/>
        <w:docPartUnique/>
      </w:docPartObj>
    </w:sdtPr>
    <w:sdtContent>
      <w:p w:rsidR="00F9050F" w:rsidRDefault="00F0036E">
        <w:pPr>
          <w:pStyle w:val="a8"/>
          <w:jc w:val="center"/>
        </w:pPr>
        <w:r>
          <w:fldChar w:fldCharType="begin"/>
        </w:r>
        <w:r w:rsidR="00F9050F">
          <w:instrText>PAGE   \* MERGEFORMAT</w:instrText>
        </w:r>
        <w:r>
          <w:fldChar w:fldCharType="separate"/>
        </w:r>
        <w:r w:rsidR="004E77C5">
          <w:rPr>
            <w:noProof/>
          </w:rPr>
          <w:t>3</w:t>
        </w:r>
        <w:r>
          <w:fldChar w:fldCharType="end"/>
        </w:r>
      </w:p>
    </w:sdtContent>
  </w:sdt>
  <w:p w:rsidR="00F9050F" w:rsidRDefault="00F905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80F" w:rsidRDefault="00E4480F" w:rsidP="00F9050F">
      <w:pPr>
        <w:spacing w:after="0" w:line="240" w:lineRule="auto"/>
      </w:pPr>
      <w:r>
        <w:separator/>
      </w:r>
    </w:p>
  </w:footnote>
  <w:footnote w:type="continuationSeparator" w:id="0">
    <w:p w:rsidR="00E4480F" w:rsidRDefault="00E4480F" w:rsidP="00F905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A0DEC"/>
    <w:multiLevelType w:val="multilevel"/>
    <w:tmpl w:val="A3AE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D4C03"/>
    <w:multiLevelType w:val="multilevel"/>
    <w:tmpl w:val="67B8579C"/>
    <w:lvl w:ilvl="0">
      <w:start w:val="1"/>
      <w:numFmt w:val="bullet"/>
      <w:lvlText w:val=""/>
      <w:lvlJc w:val="left"/>
      <w:pPr>
        <w:tabs>
          <w:tab w:val="num" w:pos="720"/>
        </w:tabs>
        <w:ind w:left="720" w:hanging="360"/>
      </w:pPr>
      <w:rPr>
        <w:rFonts w:ascii="Symbol" w:hAnsi="Symbol" w:hint="default"/>
        <w:color w:val="00B05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A57B0"/>
    <w:multiLevelType w:val="multilevel"/>
    <w:tmpl w:val="9704E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6233A3"/>
    <w:multiLevelType w:val="multilevel"/>
    <w:tmpl w:val="456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673002"/>
    <w:multiLevelType w:val="multilevel"/>
    <w:tmpl w:val="166E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20B84"/>
    <w:rsid w:val="001139FF"/>
    <w:rsid w:val="001940C0"/>
    <w:rsid w:val="00440705"/>
    <w:rsid w:val="004610B2"/>
    <w:rsid w:val="004E77C5"/>
    <w:rsid w:val="004F4F69"/>
    <w:rsid w:val="007912E7"/>
    <w:rsid w:val="009E4316"/>
    <w:rsid w:val="00A82DD8"/>
    <w:rsid w:val="00AC5D72"/>
    <w:rsid w:val="00B33B3C"/>
    <w:rsid w:val="00C956ED"/>
    <w:rsid w:val="00CD7BD8"/>
    <w:rsid w:val="00DF6058"/>
    <w:rsid w:val="00E4480F"/>
    <w:rsid w:val="00F0036E"/>
    <w:rsid w:val="00F20B84"/>
    <w:rsid w:val="00F272D8"/>
    <w:rsid w:val="00F9050F"/>
    <w:rsid w:val="00FD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3C"/>
  </w:style>
  <w:style w:type="paragraph" w:styleId="2">
    <w:name w:val="heading 2"/>
    <w:basedOn w:val="a"/>
    <w:link w:val="20"/>
    <w:uiPriority w:val="9"/>
    <w:qFormat/>
    <w:rsid w:val="001139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39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39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56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56ED"/>
    <w:rPr>
      <w:rFonts w:ascii="Segoe UI" w:hAnsi="Segoe UI" w:cs="Segoe UI"/>
      <w:sz w:val="18"/>
      <w:szCs w:val="18"/>
    </w:rPr>
  </w:style>
  <w:style w:type="paragraph" w:styleId="a6">
    <w:name w:val="header"/>
    <w:basedOn w:val="a"/>
    <w:link w:val="a7"/>
    <w:uiPriority w:val="99"/>
    <w:unhideWhenUsed/>
    <w:rsid w:val="00F905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050F"/>
  </w:style>
  <w:style w:type="paragraph" w:styleId="a8">
    <w:name w:val="footer"/>
    <w:basedOn w:val="a"/>
    <w:link w:val="a9"/>
    <w:uiPriority w:val="99"/>
    <w:unhideWhenUsed/>
    <w:rsid w:val="00F905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050F"/>
  </w:style>
  <w:style w:type="paragraph" w:styleId="aa">
    <w:name w:val="List Paragraph"/>
    <w:basedOn w:val="a"/>
    <w:uiPriority w:val="34"/>
    <w:qFormat/>
    <w:rsid w:val="00F272D8"/>
    <w:pPr>
      <w:ind w:left="720"/>
      <w:contextualSpacing/>
    </w:pPr>
  </w:style>
</w:styles>
</file>

<file path=word/webSettings.xml><?xml version="1.0" encoding="utf-8"?>
<w:webSettings xmlns:r="http://schemas.openxmlformats.org/officeDocument/2006/relationships" xmlns:w="http://schemas.openxmlformats.org/wordprocessingml/2006/main">
  <w:divs>
    <w:div w:id="2004507420">
      <w:bodyDiv w:val="1"/>
      <w:marLeft w:val="0"/>
      <w:marRight w:val="0"/>
      <w:marTop w:val="0"/>
      <w:marBottom w:val="0"/>
      <w:divBdr>
        <w:top w:val="none" w:sz="0" w:space="0" w:color="auto"/>
        <w:left w:val="none" w:sz="0" w:space="0" w:color="auto"/>
        <w:bottom w:val="none" w:sz="0" w:space="0" w:color="auto"/>
        <w:right w:val="none" w:sz="0" w:space="0" w:color="auto"/>
      </w:divBdr>
      <w:divsChild>
        <w:div w:id="737361635">
          <w:marLeft w:val="0"/>
          <w:marRight w:val="0"/>
          <w:marTop w:val="0"/>
          <w:marBottom w:val="0"/>
          <w:divBdr>
            <w:top w:val="none" w:sz="0" w:space="0" w:color="auto"/>
            <w:left w:val="none" w:sz="0" w:space="0" w:color="auto"/>
            <w:bottom w:val="none" w:sz="0" w:space="0" w:color="auto"/>
            <w:right w:val="none" w:sz="0" w:space="0" w:color="auto"/>
          </w:divBdr>
          <w:divsChild>
            <w:div w:id="603196835">
              <w:marLeft w:val="0"/>
              <w:marRight w:val="0"/>
              <w:marTop w:val="0"/>
              <w:marBottom w:val="165"/>
              <w:divBdr>
                <w:top w:val="none" w:sz="0" w:space="0" w:color="auto"/>
                <w:left w:val="none" w:sz="0" w:space="0" w:color="auto"/>
                <w:bottom w:val="none" w:sz="0" w:space="0" w:color="auto"/>
                <w:right w:val="none" w:sz="0" w:space="0" w:color="auto"/>
              </w:divBdr>
            </w:div>
            <w:div w:id="11170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4</cp:revision>
  <dcterms:created xsi:type="dcterms:W3CDTF">2022-03-14T08:19:00Z</dcterms:created>
  <dcterms:modified xsi:type="dcterms:W3CDTF">2022-03-14T09:42:00Z</dcterms:modified>
</cp:coreProperties>
</file>