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6" w:rsidRPr="00894476" w:rsidRDefault="00AA2733" w:rsidP="00894476">
      <w:pPr>
        <w:shd w:val="clear" w:color="auto" w:fill="FFFFFF"/>
        <w:spacing w:before="60" w:after="0"/>
        <w:rPr>
          <w:rFonts w:ascii="Times New Roman" w:hAnsi="Times New Roman" w:cs="Times New Roman"/>
          <w:b/>
          <w:bCs/>
          <w:color w:val="331E0D"/>
        </w:rPr>
      </w:pPr>
      <w:r>
        <w:rPr>
          <w:rFonts w:ascii="Times New Roman" w:hAnsi="Times New Roman" w:cs="Times New Roman"/>
          <w:b/>
          <w:bCs/>
          <w:noProof/>
          <w:color w:val="331E0D"/>
        </w:rPr>
        <w:drawing>
          <wp:inline distT="0" distB="0" distL="0" distR="0">
            <wp:extent cx="6267063" cy="8686800"/>
            <wp:effectExtent l="19050" t="0" r="387" b="0"/>
            <wp:docPr id="1" name="Рисунок 0" descr="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448" cy="869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76" w:rsidRPr="00894476" w:rsidRDefault="00894476" w:rsidP="00894476">
      <w:pPr>
        <w:shd w:val="clear" w:color="auto" w:fill="FFFFFF"/>
        <w:spacing w:before="60" w:after="0"/>
        <w:jc w:val="center"/>
        <w:rPr>
          <w:rFonts w:ascii="Times New Roman" w:hAnsi="Times New Roman" w:cs="Times New Roman"/>
          <w:b/>
          <w:bCs/>
          <w:color w:val="331E0D"/>
        </w:rPr>
      </w:pPr>
    </w:p>
    <w:p w:rsidR="00894476" w:rsidRDefault="00894476" w:rsidP="00894476">
      <w:pPr>
        <w:shd w:val="clear" w:color="auto" w:fill="FFFFFF"/>
        <w:spacing w:before="60" w:after="0"/>
        <w:jc w:val="center"/>
        <w:rPr>
          <w:rFonts w:ascii="Times New Roman" w:hAnsi="Times New Roman" w:cs="Times New Roman"/>
          <w:b/>
          <w:bCs/>
          <w:color w:val="331E0D"/>
        </w:rPr>
      </w:pPr>
    </w:p>
    <w:p w:rsidR="00894476" w:rsidRPr="00894476" w:rsidRDefault="00894476" w:rsidP="00894476">
      <w:pPr>
        <w:shd w:val="clear" w:color="auto" w:fill="FFFFFF"/>
        <w:spacing w:before="60" w:after="0"/>
        <w:jc w:val="center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lastRenderedPageBreak/>
        <w:t>1. Общие сведения об объекте </w:t>
      </w:r>
    </w:p>
    <w:p w:rsidR="00894476" w:rsidRPr="00894476" w:rsidRDefault="00894476" w:rsidP="00894476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1.1. Наименование (вид) объекта </w:t>
      </w:r>
      <w:r w:rsidRPr="00894476">
        <w:rPr>
          <w:rFonts w:ascii="Times New Roman" w:hAnsi="Times New Roman" w:cs="Times New Roman"/>
          <w:b/>
          <w:i/>
          <w:u w:val="single"/>
        </w:rPr>
        <w:t xml:space="preserve">здание структурное подразделение «Детский сад №6 «Искорка» муниципального бюджетного общеобразовательного учреждения «Средняя школа №2 г. Вельска»  </w:t>
      </w:r>
    </w:p>
    <w:p w:rsidR="00894476" w:rsidRPr="00894476" w:rsidRDefault="00894476" w:rsidP="008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1.2. Адрес объекта </w:t>
      </w:r>
      <w:r w:rsidRPr="00894476">
        <w:rPr>
          <w:rFonts w:ascii="Times New Roman" w:hAnsi="Times New Roman" w:cs="Times New Roman"/>
          <w:b/>
          <w:i/>
          <w:u w:val="single"/>
        </w:rPr>
        <w:t xml:space="preserve">ул. Набережная, д.29а, г. Вельск Архангельской области 165150, </w:t>
      </w:r>
    </w:p>
    <w:p w:rsidR="00894476" w:rsidRPr="00894476" w:rsidRDefault="00894476" w:rsidP="008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94476">
        <w:rPr>
          <w:rFonts w:ascii="Times New Roman" w:hAnsi="Times New Roman" w:cs="Times New Roman"/>
          <w:color w:val="331E0D"/>
        </w:rPr>
        <w:t>Телефон</w:t>
      </w:r>
      <w:r w:rsidRPr="00894476">
        <w:rPr>
          <w:rFonts w:ascii="Times New Roman" w:hAnsi="Times New Roman" w:cs="Times New Roman"/>
          <w:b/>
          <w:i/>
          <w:color w:val="331E0D"/>
        </w:rPr>
        <w:t xml:space="preserve"> </w:t>
      </w:r>
      <w:r w:rsidRPr="00894476">
        <w:rPr>
          <w:rFonts w:ascii="Times New Roman" w:hAnsi="Times New Roman" w:cs="Times New Roman"/>
          <w:b/>
          <w:i/>
          <w:u w:val="single"/>
        </w:rPr>
        <w:t>8(81836)6-02-43,</w:t>
      </w:r>
      <w:hyperlink r:id="rId5" w:history="1"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iskorka</w:t>
        </w:r>
        <w:r w:rsidRPr="00894476">
          <w:rPr>
            <w:rStyle w:val="a3"/>
            <w:rFonts w:ascii="Times New Roman" w:hAnsi="Times New Roman" w:cs="Times New Roman"/>
            <w:b/>
            <w:i/>
          </w:rPr>
          <w:t>-</w:t>
        </w:r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ds</w:t>
        </w:r>
        <w:r w:rsidRPr="00894476">
          <w:rPr>
            <w:rStyle w:val="a3"/>
            <w:rFonts w:ascii="Times New Roman" w:hAnsi="Times New Roman" w:cs="Times New Roman"/>
            <w:b/>
            <w:i/>
          </w:rPr>
          <w:t>@</w:t>
        </w:r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yandex</w:t>
        </w:r>
        <w:r w:rsidRPr="00894476">
          <w:rPr>
            <w:rStyle w:val="a3"/>
            <w:rFonts w:ascii="Times New Roman" w:hAnsi="Times New Roman" w:cs="Times New Roman"/>
            <w:b/>
            <w:i/>
          </w:rPr>
          <w:t>.</w:t>
        </w:r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1.3. Сведения о размещении объекта: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- отдельно стоящее здание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2 этажа</w:t>
      </w:r>
      <w:r w:rsidRPr="00894476">
        <w:rPr>
          <w:rFonts w:ascii="Times New Roman" w:hAnsi="Times New Roman" w:cs="Times New Roman"/>
          <w:color w:val="331E0D"/>
        </w:rPr>
        <w:t xml:space="preserve">, </w:t>
      </w:r>
      <w:r w:rsidRPr="00894476">
        <w:rPr>
          <w:rFonts w:ascii="Times New Roman" w:hAnsi="Times New Roman" w:cs="Times New Roman"/>
          <w:b/>
          <w:i/>
          <w:u w:val="single"/>
        </w:rPr>
        <w:t xml:space="preserve">1303,7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 xml:space="preserve"> кв.м.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- часть здания _______ этажей (или на _____ этаже), _________ кв.м.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- наличие прилегающего земельного участка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5736 кв.м.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1.4. Год постройки здания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1986 год</w:t>
      </w:r>
      <w:r w:rsidRPr="00894476">
        <w:rPr>
          <w:rFonts w:ascii="Times New Roman" w:hAnsi="Times New Roman" w:cs="Times New Roman"/>
          <w:color w:val="331E0D"/>
        </w:rPr>
        <w:t>, последнего капитального ремонта ______________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1.5. Дата предстоящих плановых ремонтных работ: текущего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нет</w:t>
      </w:r>
      <w:r w:rsidRPr="00894476">
        <w:rPr>
          <w:rFonts w:ascii="Times New Roman" w:hAnsi="Times New Roman" w:cs="Times New Roman"/>
          <w:color w:val="331E0D"/>
        </w:rPr>
        <w:t xml:space="preserve"> в формате: (дата, месяц, год), капитального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нет</w:t>
      </w:r>
      <w:r w:rsidRPr="00894476">
        <w:rPr>
          <w:rFonts w:ascii="Times New Roman" w:hAnsi="Times New Roman" w:cs="Times New Roman"/>
          <w:color w:val="331E0D"/>
        </w:rPr>
        <w:t xml:space="preserve"> (в формате: дата, месяц, год)</w:t>
      </w:r>
      <w:r w:rsidRPr="00894476">
        <w:rPr>
          <w:rFonts w:ascii="Times New Roman" w:hAnsi="Times New Roman" w:cs="Times New Roman"/>
          <w:b/>
          <w:bCs/>
          <w:color w:val="331E0D"/>
        </w:rPr>
        <w:t> 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color w:val="331E0D"/>
        </w:rPr>
      </w:pPr>
      <w:r w:rsidRPr="00894476">
        <w:rPr>
          <w:rFonts w:ascii="Times New Roman" w:hAnsi="Times New Roman" w:cs="Times New Roman"/>
          <w:b/>
          <w:color w:val="331E0D"/>
        </w:rPr>
        <w:t>Сведения об организации, расположенной на объекте</w:t>
      </w:r>
    </w:p>
    <w:p w:rsidR="00894476" w:rsidRPr="00894476" w:rsidRDefault="00894476" w:rsidP="00894476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1.6.  Название организации (учреждения), (полное юридическое наименование – согласно Уставу, краткое наименование) </w:t>
      </w:r>
      <w:r w:rsidRPr="00894476">
        <w:rPr>
          <w:rFonts w:ascii="Times New Roman" w:hAnsi="Times New Roman" w:cs="Times New Roman"/>
          <w:b/>
          <w:i/>
          <w:u w:val="single"/>
        </w:rPr>
        <w:t>структурное подразделение «Детский сад №6 «Искорка» муниципального бюджетного общеобразовательного учреждения «Средняя школа №2 г. Вельска»  (структурное подразделение «Детский сад №6 «Искорка» МБОУ «СШ №2 г. Вельска»)</w:t>
      </w:r>
    </w:p>
    <w:p w:rsidR="00894476" w:rsidRPr="00894476" w:rsidRDefault="00894476" w:rsidP="008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1.7.         Юридический адрес организации (учреждения)</w:t>
      </w:r>
    </w:p>
    <w:p w:rsidR="00894476" w:rsidRPr="00894476" w:rsidRDefault="00894476" w:rsidP="008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 </w:t>
      </w:r>
      <w:r w:rsidRPr="00894476">
        <w:rPr>
          <w:rFonts w:ascii="Times New Roman" w:hAnsi="Times New Roman" w:cs="Times New Roman"/>
          <w:b/>
          <w:i/>
          <w:u w:val="single"/>
        </w:rPr>
        <w:t xml:space="preserve">ул. Дзержинского, д.3 , г. Вельск Архангельской области 165150 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1.8. Основание для пользования объектом (оперативное управление, аренда, собственность)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оперативное управление</w:t>
      </w:r>
      <w:r w:rsidRPr="00894476">
        <w:rPr>
          <w:rFonts w:ascii="Times New Roman" w:hAnsi="Times New Roman" w:cs="Times New Roman"/>
          <w:color w:val="331E0D"/>
        </w:rPr>
        <w:t xml:space="preserve"> 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1.9. Форма собственности (государственная, негосударственная)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муниципальная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1.10. Территориальная принадлежность (федеральная, региональная, муниципальная)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муниципальная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1.11. Вышестоящая организация (наименование)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  <w:u w:val="single"/>
        </w:rPr>
      </w:pP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Управление образования администрации Вельского муниципального района</w:t>
      </w:r>
    </w:p>
    <w:p w:rsidR="00894476" w:rsidRPr="00894476" w:rsidRDefault="00894476" w:rsidP="008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1.12. Адрес вышестоящей организации, другие координаты </w:t>
      </w:r>
      <w:r w:rsidRPr="00894476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165150, Архангельская область,  г. Вельск, ул. Дзержинского, д.51, тел.: (818-36)6-28-76, факс (818-36)6-22-98, </w:t>
      </w:r>
      <w:hyperlink r:id="rId6" w:history="1"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rono</w:t>
        </w:r>
        <w:r w:rsidRPr="00894476">
          <w:rPr>
            <w:rStyle w:val="a3"/>
            <w:rFonts w:ascii="Times New Roman" w:hAnsi="Times New Roman" w:cs="Times New Roman"/>
            <w:b/>
            <w:i/>
          </w:rPr>
          <w:t>51@</w:t>
        </w:r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atnet</w:t>
        </w:r>
        <w:r w:rsidRPr="00894476">
          <w:rPr>
            <w:rStyle w:val="a3"/>
            <w:rFonts w:ascii="Times New Roman" w:hAnsi="Times New Roman" w:cs="Times New Roman"/>
            <w:b/>
            <w:i/>
          </w:rPr>
          <w:t>.</w:t>
        </w:r>
        <w:r w:rsidRPr="00894476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</w:hyperlink>
      <w:r w:rsidRPr="00894476">
        <w:rPr>
          <w:rFonts w:ascii="Times New Roman" w:hAnsi="Times New Roman" w:cs="Times New Roman"/>
          <w:b/>
          <w:i/>
          <w:color w:val="000000" w:themeColor="text1"/>
          <w:u w:val="single"/>
        </w:rPr>
        <w:t>.</w:t>
      </w:r>
    </w:p>
    <w:p w:rsidR="00894476" w:rsidRPr="00894476" w:rsidRDefault="00894476" w:rsidP="00894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lang w:eastAsia="en-US"/>
        </w:rPr>
      </w:pP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t xml:space="preserve">                         2. Характеристика деятельности организации на объекте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 xml:space="preserve">образование 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2.2 Виды оказываемых услуг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предоставление образовательных услуг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2.3 Форма оказания услуг: (на объекте, с длительным пребыванием, в т.ч. проживанием, на дому, дистанционно)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на объекте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  <w:u w:val="single"/>
        </w:rPr>
      </w:pPr>
      <w:r w:rsidRPr="00894476">
        <w:rPr>
          <w:rFonts w:ascii="Times New Roman" w:hAnsi="Times New Roman" w:cs="Times New Roman"/>
          <w:color w:val="331E0D"/>
        </w:rPr>
        <w:t>2.4 Категории обслуживаемого населения по возрасту: (дети, взрослые трудоспособного возраста, пожилые; все возрастные категории</w:t>
      </w:r>
      <w:r w:rsidRPr="00894476">
        <w:rPr>
          <w:rFonts w:ascii="Times New Roman" w:hAnsi="Times New Roman" w:cs="Times New Roman"/>
          <w:color w:val="331E0D"/>
          <w:u w:val="single"/>
        </w:rPr>
        <w:t xml:space="preserve">)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 xml:space="preserve"> дети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  <w:u w:val="single"/>
        </w:rPr>
      </w:pPr>
      <w:r w:rsidRPr="00894476">
        <w:rPr>
          <w:rFonts w:ascii="Times New Roman" w:hAnsi="Times New Roman" w:cs="Times New Roman"/>
          <w:color w:val="331E0D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894476">
        <w:rPr>
          <w:rFonts w:ascii="Times New Roman" w:hAnsi="Times New Roman" w:cs="Times New Roman"/>
          <w:color w:val="331E0D"/>
          <w:u w:val="single"/>
        </w:rPr>
        <w:t xml:space="preserve">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нарушениями зрения , другие категории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160 человек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2.7 Участие в исполнении ИПР инвалида, ребенка-инвалида (да, нет)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да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t> 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t>3. Состояние доступности объекта для инвалидов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t xml:space="preserve">и других </w:t>
      </w:r>
      <w:proofErr w:type="spellStart"/>
      <w:r w:rsidRPr="00894476">
        <w:rPr>
          <w:rFonts w:ascii="Times New Roman" w:hAnsi="Times New Roman" w:cs="Times New Roman"/>
          <w:b/>
          <w:bCs/>
          <w:color w:val="331E0D"/>
        </w:rPr>
        <w:t>маломобильных</w:t>
      </w:r>
      <w:proofErr w:type="spellEnd"/>
      <w:r w:rsidRPr="00894476">
        <w:rPr>
          <w:rFonts w:ascii="Times New Roman" w:hAnsi="Times New Roman" w:cs="Times New Roman"/>
          <w:b/>
          <w:bCs/>
          <w:color w:val="331E0D"/>
        </w:rPr>
        <w:t xml:space="preserve"> групп населения (МГН)</w:t>
      </w:r>
      <w:r w:rsidRPr="00894476">
        <w:rPr>
          <w:rFonts w:ascii="Times New Roman" w:hAnsi="Times New Roman" w:cs="Times New Roman"/>
          <w:color w:val="331E0D"/>
        </w:rPr>
        <w:t> 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t>3.1 Путь следования к объекту пассажирским транспортом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(описать маршрут движения с использованием пассажирского транспорта)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  <w:u w:val="single"/>
        </w:rPr>
      </w:pPr>
      <w:r w:rsidRPr="00894476">
        <w:rPr>
          <w:rFonts w:ascii="Times New Roman" w:hAnsi="Times New Roman" w:cs="Times New Roman"/>
          <w:b/>
          <w:i/>
          <w:color w:val="331E0D"/>
          <w:u w:val="single"/>
        </w:rPr>
        <w:lastRenderedPageBreak/>
        <w:t>Автобусная остановка «Военкомат», перекресток ул. Дзержинского и ул. Фефилова, автобусы №№ 2,3,4,115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наличие адаптированного пассажирского транспорта к объекту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нет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bCs/>
          <w:color w:val="331E0D"/>
        </w:rPr>
        <w:t>3.2 Путь к объекту от ближайшей остановки пассажирского транспорта: 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3.2.1 расстояние до объекта от остановки транспорта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100 м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3.2.2 время движения (пешком)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2 мин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  <w:u w:val="single"/>
        </w:rPr>
      </w:pPr>
      <w:r w:rsidRPr="00894476">
        <w:rPr>
          <w:rFonts w:ascii="Times New Roman" w:hAnsi="Times New Roman" w:cs="Times New Roman"/>
          <w:color w:val="331E0D"/>
        </w:rPr>
        <w:t xml:space="preserve">3.2.3 наличие  выделенного от проезжей части пешеходного пути (да, нет) 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да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3.2.4 Перекрестки: нерегулируемые; регулируемые, со звуковой сигнализацией, таймером</w:t>
      </w:r>
      <w:r w:rsidRPr="00894476">
        <w:rPr>
          <w:rFonts w:ascii="Times New Roman" w:hAnsi="Times New Roman" w:cs="Times New Roman"/>
          <w:color w:val="331E0D"/>
          <w:u w:val="single"/>
        </w:rPr>
        <w:t xml:space="preserve">;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нет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3.2.5 Информация на пути следования к объекту: акустическая, тактильная, визуальная;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нет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3.2.6 Перепады высоты на пути: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есть</w:t>
      </w:r>
      <w:r w:rsidRPr="00894476">
        <w:rPr>
          <w:rFonts w:ascii="Times New Roman" w:hAnsi="Times New Roman" w:cs="Times New Roman"/>
          <w:color w:val="331E0D"/>
        </w:rPr>
        <w:t xml:space="preserve">, нет (описать)  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i/>
          <w:color w:val="331E0D"/>
        </w:rPr>
      </w:pP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небольшой перепад перед входом на территорию структурного подразделения</w:t>
      </w:r>
    </w:p>
    <w:p w:rsidR="00894476" w:rsidRPr="00894476" w:rsidRDefault="00894476" w:rsidP="00894476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Их обустройство для инвалидов на коляске: да,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нет</w:t>
      </w:r>
      <w:r w:rsidRPr="00894476">
        <w:rPr>
          <w:rFonts w:ascii="Times New Roman" w:hAnsi="Times New Roman" w:cs="Times New Roman"/>
          <w:color w:val="331E0D"/>
        </w:rPr>
        <w:t xml:space="preserve"> 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  <w:color w:val="331E0D"/>
        </w:rPr>
      </w:pP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b/>
          <w:color w:val="331E0D"/>
        </w:rPr>
        <w:t>3.3</w:t>
      </w:r>
      <w:r w:rsidRPr="00894476">
        <w:rPr>
          <w:rFonts w:ascii="Times New Roman" w:hAnsi="Times New Roman" w:cs="Times New Roman"/>
          <w:color w:val="331E0D"/>
        </w:rPr>
        <w:t> </w:t>
      </w:r>
      <w:r w:rsidRPr="00894476">
        <w:rPr>
          <w:rFonts w:ascii="Times New Roman" w:hAnsi="Times New Roman" w:cs="Times New Roman"/>
          <w:b/>
          <w:bCs/>
          <w:color w:val="331E0D"/>
        </w:rPr>
        <w:t>Вариант организации доступности ОСИ </w:t>
      </w:r>
      <w:r w:rsidRPr="00894476">
        <w:rPr>
          <w:rFonts w:ascii="Times New Roman" w:hAnsi="Times New Roman" w:cs="Times New Roman"/>
          <w:color w:val="331E0D"/>
        </w:rPr>
        <w:t>(формы обслуживания)  с учетом СП35-101-2001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685"/>
        <w:gridCol w:w="2955"/>
      </w:tblGrid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№</w:t>
            </w:r>
          </w:p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476">
              <w:rPr>
                <w:rFonts w:ascii="Times New Roman" w:hAnsi="Times New Roman" w:cs="Times New Roman"/>
              </w:rPr>
              <w:t>п</w:t>
            </w:r>
            <w:proofErr w:type="spellEnd"/>
            <w:r w:rsidRPr="00894476">
              <w:rPr>
                <w:rFonts w:ascii="Times New Roman" w:hAnsi="Times New Roman" w:cs="Times New Roman"/>
              </w:rPr>
              <w:t>/</w:t>
            </w:r>
            <w:proofErr w:type="spellStart"/>
            <w:r w:rsidRPr="008944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 </w:t>
            </w:r>
          </w:p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Категория инвалидов</w:t>
            </w:r>
          </w:p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Вариант организации доступности объекта</w:t>
            </w:r>
          </w:p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(формы обслуживания)*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ДУ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 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передвигающиеся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Б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ДУ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Б 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ВНД </w:t>
            </w:r>
          </w:p>
        </w:tc>
      </w:tr>
      <w:tr w:rsidR="00894476" w:rsidRPr="00894476" w:rsidTr="00894476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ВНД </w:t>
            </w:r>
          </w:p>
        </w:tc>
      </w:tr>
    </w:tbl>
    <w:p w:rsidR="00894476" w:rsidRPr="00894476" w:rsidRDefault="00894476" w:rsidP="00894476">
      <w:pPr>
        <w:pStyle w:val="a4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 xml:space="preserve">* * - указывается один из вариантов: </w:t>
      </w:r>
      <w:r w:rsidRPr="00894476">
        <w:rPr>
          <w:rFonts w:ascii="Times New Roman" w:hAnsi="Times New Roman" w:cs="Times New Roman"/>
          <w:b/>
        </w:rPr>
        <w:t>«А»</w:t>
      </w:r>
      <w:r w:rsidRPr="00894476">
        <w:rPr>
          <w:rFonts w:ascii="Times New Roman" w:hAnsi="Times New Roman" w:cs="Times New Roman"/>
        </w:rPr>
        <w:t xml:space="preserve"> доступность всех зон и помещений - универсальная</w:t>
      </w:r>
      <w:r w:rsidRPr="00894476">
        <w:rPr>
          <w:rFonts w:ascii="Times New Roman" w:hAnsi="Times New Roman" w:cs="Times New Roman"/>
          <w:b/>
        </w:rPr>
        <w:t>, «Б»</w:t>
      </w:r>
      <w:r w:rsidRPr="00894476">
        <w:rPr>
          <w:rFonts w:ascii="Times New Roman" w:hAnsi="Times New Roman" w:cs="Times New Roman"/>
        </w:rPr>
        <w:t xml:space="preserve"> доступны специально выделенные участки и помещения</w:t>
      </w:r>
      <w:r w:rsidRPr="00894476">
        <w:rPr>
          <w:rFonts w:ascii="Times New Roman" w:hAnsi="Times New Roman" w:cs="Times New Roman"/>
          <w:b/>
        </w:rPr>
        <w:t>, «ДУ»</w:t>
      </w:r>
      <w:r w:rsidRPr="00894476">
        <w:rPr>
          <w:rFonts w:ascii="Times New Roman" w:hAnsi="Times New Roman" w:cs="Times New Roman"/>
        </w:rPr>
        <w:t xml:space="preserve"> доступность условная: дополнительная помощь сотрудника, услуги на дому, дистанционно</w:t>
      </w:r>
      <w:r w:rsidRPr="00894476">
        <w:rPr>
          <w:rFonts w:ascii="Times New Roman" w:hAnsi="Times New Roman" w:cs="Times New Roman"/>
          <w:b/>
        </w:rPr>
        <w:t>, «ВНД»</w:t>
      </w:r>
      <w:r w:rsidRPr="00894476">
        <w:rPr>
          <w:rFonts w:ascii="Times New Roman" w:hAnsi="Times New Roman" w:cs="Times New Roman"/>
        </w:rPr>
        <w:t xml:space="preserve"> не организована доступность.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> 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  <w:b/>
        </w:rPr>
      </w:pPr>
      <w:r w:rsidRPr="00894476">
        <w:rPr>
          <w:rFonts w:ascii="Times New Roman" w:hAnsi="Times New Roman" w:cs="Times New Roman"/>
          <w:b/>
        </w:rPr>
        <w:t>3.4 Состояние доступности основных структурно-функциональных зон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679"/>
        <w:gridCol w:w="2975"/>
      </w:tblGrid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№</w:t>
            </w:r>
          </w:p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4476">
              <w:rPr>
                <w:rFonts w:ascii="Times New Roman" w:hAnsi="Times New Roman" w:cs="Times New Roman"/>
              </w:rPr>
              <w:t>п</w:t>
            </w:r>
            <w:proofErr w:type="spellEnd"/>
            <w:r w:rsidRPr="00894476">
              <w:rPr>
                <w:rFonts w:ascii="Times New Roman" w:hAnsi="Times New Roman" w:cs="Times New Roman"/>
              </w:rPr>
              <w:t xml:space="preserve"> \</w:t>
            </w:r>
            <w:proofErr w:type="spellStart"/>
            <w:r w:rsidRPr="008944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Основные структурно-функциональные зоны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Состояние доступности, в том числе для основных категорий инвалидов**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ДП-В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ДП-В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ДП-И инвалиды по зрению, других категорий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ДУ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ДУ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Система информации и связи (на всех зонах)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ДУ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Пути движения к объекту (от остановки транспорта)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ДУ</w:t>
            </w:r>
          </w:p>
        </w:tc>
      </w:tr>
    </w:tbl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>** Указывается: ДП-В - доступно полностью всем; 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 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 xml:space="preserve">3.5. Итоговое заключение о состоянии доступности ОСИ: </w:t>
      </w:r>
      <w:r w:rsidRPr="00894476">
        <w:rPr>
          <w:rFonts w:ascii="Times New Roman" w:hAnsi="Times New Roman" w:cs="Times New Roman"/>
          <w:b/>
          <w:i/>
          <w:color w:val="331E0D"/>
          <w:u w:val="single"/>
        </w:rPr>
        <w:t>условно доступен</w:t>
      </w:r>
      <w:r w:rsidRPr="00894476">
        <w:rPr>
          <w:rFonts w:ascii="Times New Roman" w:hAnsi="Times New Roman" w:cs="Times New Roman"/>
          <w:color w:val="331E0D"/>
        </w:rPr>
        <w:t xml:space="preserve">            (доступен, недоступен, условно доступен)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  <w:color w:val="331E0D"/>
        </w:rPr>
      </w:pPr>
      <w:r w:rsidRPr="00894476">
        <w:rPr>
          <w:rFonts w:ascii="Times New Roman" w:hAnsi="Times New Roman" w:cs="Times New Roman"/>
          <w:color w:val="331E0D"/>
        </w:rPr>
        <w:t>  </w:t>
      </w:r>
    </w:p>
    <w:p w:rsidR="00894476" w:rsidRPr="00894476" w:rsidRDefault="00894476" w:rsidP="00894476">
      <w:pPr>
        <w:shd w:val="clear" w:color="auto" w:fill="FFFFFF"/>
        <w:spacing w:before="60" w:after="0"/>
        <w:jc w:val="center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  <w:b/>
          <w:bCs/>
        </w:rPr>
        <w:t>4. Управленческое решение</w:t>
      </w:r>
    </w:p>
    <w:p w:rsidR="00894476" w:rsidRPr="00894476" w:rsidRDefault="00894476" w:rsidP="00894476">
      <w:pPr>
        <w:shd w:val="clear" w:color="auto" w:fill="FFFFFF"/>
        <w:spacing w:before="60" w:after="0"/>
        <w:jc w:val="center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>(предложения по адаптации основных структурных элементов объекта)</w:t>
      </w:r>
    </w:p>
    <w:p w:rsidR="00894476" w:rsidRPr="00894476" w:rsidRDefault="00894476" w:rsidP="00894476">
      <w:pPr>
        <w:shd w:val="clear" w:color="auto" w:fill="FFFFFF"/>
        <w:spacing w:before="60" w:after="0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5679"/>
        <w:gridCol w:w="2975"/>
      </w:tblGrid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№</w:t>
            </w:r>
          </w:p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476">
              <w:rPr>
                <w:rFonts w:ascii="Times New Roman" w:hAnsi="Times New Roman" w:cs="Times New Roman"/>
              </w:rPr>
              <w:t>п</w:t>
            </w:r>
            <w:proofErr w:type="spellEnd"/>
            <w:r w:rsidRPr="00894476">
              <w:rPr>
                <w:rFonts w:ascii="Times New Roman" w:hAnsi="Times New Roman" w:cs="Times New Roman"/>
              </w:rPr>
              <w:t xml:space="preserve"> \</w:t>
            </w:r>
            <w:proofErr w:type="spellStart"/>
            <w:r w:rsidRPr="008944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Основные структурно-функциональные зоны объекта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Рекомендации по адаптации объекта (вид работы)*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Территория, прилегающая к зданию (участок)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ремонт капитальный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Вход (входы) в здание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не нуждается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индивидуальное решение с ТСР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Зона целевого назначения (целевого посещения объекта)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индивидуальное решение с ТСР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Санитарно-гигиенические помещения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индивидуальное решение с ТСР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Система информации на объекте (на всех зонах)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индивидуальное решение с ТСР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Пути движения  к объекту (от остановки транспорта)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индивидуальное решение с ТСР </w:t>
            </w:r>
          </w:p>
        </w:tc>
      </w:tr>
      <w:tr w:rsidR="00894476" w:rsidRPr="00894476" w:rsidTr="00894476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Все зоны и участки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476" w:rsidRPr="00894476" w:rsidRDefault="00894476" w:rsidP="00894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476">
              <w:rPr>
                <w:rFonts w:ascii="Times New Roman" w:hAnsi="Times New Roman" w:cs="Times New Roman"/>
              </w:rPr>
              <w:t>индивидуальное решение с ТСР </w:t>
            </w:r>
          </w:p>
        </w:tc>
      </w:tr>
    </w:tbl>
    <w:p w:rsidR="00894476" w:rsidRPr="00894476" w:rsidRDefault="00894476" w:rsidP="00894476">
      <w:pPr>
        <w:spacing w:after="0"/>
        <w:jc w:val="both"/>
        <w:rPr>
          <w:rFonts w:ascii="Times New Roman" w:hAnsi="Times New Roman" w:cs="Times New Roman"/>
        </w:rPr>
      </w:pPr>
      <w:r w:rsidRPr="00894476">
        <w:rPr>
          <w:rFonts w:ascii="Times New Roman" w:hAnsi="Times New Roman" w:cs="Times New Roman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94476" w:rsidRDefault="00894476" w:rsidP="00894476">
      <w:pPr>
        <w:tabs>
          <w:tab w:val="left" w:pos="4111"/>
        </w:tabs>
        <w:spacing w:after="0"/>
        <w:ind w:firstLine="708"/>
        <w:jc w:val="right"/>
      </w:pPr>
    </w:p>
    <w:p w:rsidR="00894476" w:rsidRDefault="00894476" w:rsidP="00894476">
      <w:pPr>
        <w:tabs>
          <w:tab w:val="left" w:pos="4111"/>
        </w:tabs>
        <w:ind w:firstLine="708"/>
        <w:jc w:val="right"/>
        <w:rPr>
          <w:sz w:val="28"/>
          <w:szCs w:val="28"/>
        </w:rPr>
      </w:pPr>
    </w:p>
    <w:p w:rsidR="00894476" w:rsidRDefault="00894476" w:rsidP="00894476">
      <w:pPr>
        <w:tabs>
          <w:tab w:val="left" w:pos="4111"/>
        </w:tabs>
        <w:ind w:firstLine="708"/>
        <w:jc w:val="right"/>
        <w:rPr>
          <w:sz w:val="28"/>
          <w:szCs w:val="28"/>
        </w:rPr>
      </w:pPr>
    </w:p>
    <w:p w:rsidR="00894476" w:rsidRDefault="00894476" w:rsidP="00894476">
      <w:pPr>
        <w:tabs>
          <w:tab w:val="left" w:pos="4111"/>
        </w:tabs>
        <w:ind w:firstLine="708"/>
        <w:jc w:val="right"/>
        <w:rPr>
          <w:sz w:val="28"/>
          <w:szCs w:val="28"/>
        </w:rPr>
      </w:pPr>
    </w:p>
    <w:p w:rsidR="00894476" w:rsidRDefault="00894476" w:rsidP="00894476">
      <w:pPr>
        <w:tabs>
          <w:tab w:val="left" w:pos="4111"/>
        </w:tabs>
        <w:ind w:firstLine="708"/>
        <w:jc w:val="right"/>
        <w:rPr>
          <w:sz w:val="28"/>
          <w:szCs w:val="28"/>
        </w:rPr>
      </w:pPr>
    </w:p>
    <w:p w:rsidR="00FD7DB8" w:rsidRDefault="00FD7DB8"/>
    <w:sectPr w:rsidR="00FD7DB8" w:rsidSect="00FD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476"/>
    <w:rsid w:val="001656B1"/>
    <w:rsid w:val="00576C64"/>
    <w:rsid w:val="00894476"/>
    <w:rsid w:val="00AA2733"/>
    <w:rsid w:val="00FD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4476"/>
    <w:rPr>
      <w:color w:val="0000FF"/>
      <w:u w:val="single"/>
    </w:rPr>
  </w:style>
  <w:style w:type="paragraph" w:styleId="a4">
    <w:name w:val="No Spacing"/>
    <w:uiPriority w:val="99"/>
    <w:qFormat/>
    <w:rsid w:val="00894476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o51@atnet.ru" TargetMode="External"/><Relationship Id="rId5" Type="http://schemas.openxmlformats.org/officeDocument/2006/relationships/hyperlink" Target="mailto:iskorka-ds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5671</Characters>
  <Application>Microsoft Office Word</Application>
  <DocSecurity>0</DocSecurity>
  <Lines>47</Lines>
  <Paragraphs>13</Paragraphs>
  <ScaleCrop>false</ScaleCrop>
  <Company>Grizli777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111</cp:lastModifiedBy>
  <cp:revision>5</cp:revision>
  <cp:lastPrinted>2020-11-25T07:15:00Z</cp:lastPrinted>
  <dcterms:created xsi:type="dcterms:W3CDTF">2020-11-23T19:23:00Z</dcterms:created>
  <dcterms:modified xsi:type="dcterms:W3CDTF">2020-11-25T10:26:00Z</dcterms:modified>
</cp:coreProperties>
</file>