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right"/>
        <w:textAlignment w:val="baseline"/>
        <w:rPr>
          <w:color w:val="666666"/>
          <w:sz w:val="27"/>
          <w:szCs w:val="27"/>
          <w:bdr w:val="none" w:sz="0" w:space="0" w:color="auto" w:frame="1"/>
        </w:rPr>
      </w:pPr>
    </w:p>
    <w:p w:rsid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right"/>
        <w:textAlignment w:val="baseline"/>
        <w:rPr>
          <w:color w:val="666666"/>
          <w:sz w:val="27"/>
          <w:szCs w:val="27"/>
          <w:bdr w:val="none" w:sz="0" w:space="0" w:color="auto" w:frame="1"/>
        </w:rPr>
      </w:pPr>
    </w:p>
    <w:p w:rsid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right"/>
        <w:textAlignment w:val="baseline"/>
        <w:rPr>
          <w:color w:val="666666"/>
          <w:sz w:val="27"/>
          <w:szCs w:val="27"/>
          <w:bdr w:val="none" w:sz="0" w:space="0" w:color="auto" w:frame="1"/>
        </w:rPr>
      </w:pP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right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Утвержден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right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приказом Министерства образования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right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и науки Российской Федерации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right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от 30 августа 2013 г. N 1014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right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bookmarkStart w:id="0" w:name="Par33"/>
      <w:bookmarkEnd w:id="0"/>
      <w:r w:rsidRPr="001E5FFA">
        <w:rPr>
          <w:rStyle w:val="a3"/>
          <w:sz w:val="27"/>
          <w:szCs w:val="27"/>
          <w:bdr w:val="none" w:sz="0" w:space="0" w:color="auto" w:frame="1"/>
        </w:rPr>
        <w:t>ПОРЯДОК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r w:rsidRPr="001E5FFA">
        <w:rPr>
          <w:rStyle w:val="a3"/>
          <w:sz w:val="27"/>
          <w:szCs w:val="27"/>
          <w:bdr w:val="none" w:sz="0" w:space="0" w:color="auto" w:frame="1"/>
        </w:rPr>
        <w:t>ОРГАНИЗАЦИИ И ОСУЩЕСТВЛЕНИЯ ОБРАЗОВАТЕЛЬНОЙ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r w:rsidRPr="001E5FFA">
        <w:rPr>
          <w:rStyle w:val="a3"/>
          <w:sz w:val="27"/>
          <w:szCs w:val="27"/>
          <w:bdr w:val="none" w:sz="0" w:space="0" w:color="auto" w:frame="1"/>
        </w:rPr>
        <w:t xml:space="preserve">ДЕЯТЕЛЬНОСТИ </w:t>
      </w:r>
      <w:proofErr w:type="gramStart"/>
      <w:r w:rsidRPr="001E5FFA">
        <w:rPr>
          <w:rStyle w:val="a3"/>
          <w:sz w:val="27"/>
          <w:szCs w:val="27"/>
          <w:bdr w:val="none" w:sz="0" w:space="0" w:color="auto" w:frame="1"/>
        </w:rPr>
        <w:t>ПО</w:t>
      </w:r>
      <w:proofErr w:type="gramEnd"/>
      <w:r w:rsidRPr="001E5FFA">
        <w:rPr>
          <w:rStyle w:val="a3"/>
          <w:sz w:val="27"/>
          <w:szCs w:val="27"/>
          <w:bdr w:val="none" w:sz="0" w:space="0" w:color="auto" w:frame="1"/>
        </w:rPr>
        <w:t xml:space="preserve"> ОСНОВНЫМ ОБЩЕОБРАЗОВАТЕЛЬНЫМ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r w:rsidRPr="001E5FFA">
        <w:rPr>
          <w:rStyle w:val="a3"/>
          <w:sz w:val="27"/>
          <w:szCs w:val="27"/>
          <w:bdr w:val="none" w:sz="0" w:space="0" w:color="auto" w:frame="1"/>
        </w:rPr>
        <w:t>ПРОГРАММАМ - ОБРАЗОВАТЕЛЬНЫМ ПРОГРАММАМ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r w:rsidRPr="001E5FFA">
        <w:rPr>
          <w:rStyle w:val="a3"/>
          <w:sz w:val="27"/>
          <w:szCs w:val="27"/>
          <w:bdr w:val="none" w:sz="0" w:space="0" w:color="auto" w:frame="1"/>
        </w:rPr>
        <w:t>ДОШКОЛЬНОГО ОБРАЗОВАНИЯ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I. Общие положения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1E5FFA">
        <w:rPr>
          <w:sz w:val="27"/>
          <w:szCs w:val="27"/>
          <w:bdr w:val="none" w:sz="0" w:space="0" w:color="auto" w:frame="1"/>
        </w:rPr>
        <w:t>обучающихся</w:t>
      </w:r>
      <w:proofErr w:type="gramEnd"/>
      <w:r w:rsidRPr="001E5FFA">
        <w:rPr>
          <w:sz w:val="27"/>
          <w:szCs w:val="27"/>
          <w:bdr w:val="none" w:sz="0" w:space="0" w:color="auto" w:frame="1"/>
        </w:rPr>
        <w:t xml:space="preserve"> с ограниченными возможностями здоровья.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II. Организация и осуществление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образовательной деятельности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4. Формы получения дошкольного образования и формы </w:t>
      </w:r>
      <w:proofErr w:type="gramStart"/>
      <w:r w:rsidRPr="001E5FFA">
        <w:rPr>
          <w:sz w:val="27"/>
          <w:szCs w:val="27"/>
          <w:bdr w:val="none" w:sz="0" w:space="0" w:color="auto" w:frame="1"/>
        </w:rPr>
        <w:t>обучения</w:t>
      </w:r>
      <w:proofErr w:type="gramEnd"/>
      <w:r w:rsidRPr="001E5FFA">
        <w:rPr>
          <w:sz w:val="27"/>
          <w:szCs w:val="27"/>
          <w:bdr w:val="none" w:sz="0" w:space="0" w:color="auto" w:frame="1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 </w:t>
      </w:r>
      <w:hyperlink r:id="rId4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законом</w:t>
        </w:r>
      </w:hyperlink>
      <w:r w:rsidRPr="001E5FFA">
        <w:rPr>
          <w:sz w:val="27"/>
          <w:szCs w:val="27"/>
          <w:bdr w:val="none" w:sz="0" w:space="0" w:color="auto" w:frame="1"/>
        </w:rPr>
        <w:t> от 29 декабря 2012 г. N 273-ФЗ "Об образовании в Российской Федерации"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lastRenderedPageBreak/>
        <w:t>&lt;1&gt; </w:t>
      </w:r>
      <w:hyperlink r:id="rId5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5 статьи 17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Допускается сочетание различных форм получения образования и форм обучения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&lt;1&gt; </w:t>
      </w:r>
      <w:hyperlink r:id="rId6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4 статьи 17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&lt;1&gt; </w:t>
      </w:r>
      <w:hyperlink r:id="rId7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1 статьи 15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8. Содержание дошкольного образования определяется образовательной программой дошкольного образования.</w:t>
      </w:r>
    </w:p>
    <w:p w:rsidR="001E5FFA" w:rsidRPr="001E5FFA" w:rsidRDefault="001E5FFA" w:rsidP="001E5FFA">
      <w:pPr>
        <w:pStyle w:val="consplusnormal"/>
        <w:spacing w:before="0" w:beforeAutospacing="0" w:after="0" w:afterAutospacing="0" w:line="144" w:lineRule="atLeast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proofErr w:type="spellStart"/>
      <w:r w:rsidRPr="001E5FFA">
        <w:rPr>
          <w:sz w:val="27"/>
          <w:szCs w:val="27"/>
          <w:bdr w:val="none" w:sz="0" w:space="0" w:color="auto" w:frame="1"/>
        </w:rPr>
        <w:t>КонсультантПлюс</w:t>
      </w:r>
      <w:proofErr w:type="spellEnd"/>
      <w:r w:rsidRPr="001E5FFA">
        <w:rPr>
          <w:sz w:val="27"/>
          <w:szCs w:val="27"/>
          <w:bdr w:val="none" w:sz="0" w:space="0" w:color="auto" w:frame="1"/>
        </w:rPr>
        <w:t>: примечание.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Приказом </w:t>
      </w:r>
      <w:proofErr w:type="spellStart"/>
      <w:r w:rsidRPr="001E5FFA">
        <w:rPr>
          <w:sz w:val="27"/>
          <w:szCs w:val="27"/>
          <w:bdr w:val="none" w:sz="0" w:space="0" w:color="auto" w:frame="1"/>
        </w:rPr>
        <w:t>Минобрнауки</w:t>
      </w:r>
      <w:proofErr w:type="spellEnd"/>
      <w:r w:rsidRPr="001E5FFA">
        <w:rPr>
          <w:sz w:val="27"/>
          <w:szCs w:val="27"/>
          <w:bdr w:val="none" w:sz="0" w:space="0" w:color="auto" w:frame="1"/>
        </w:rPr>
        <w:t xml:space="preserve"> РФ от 20.07.2011 N 2151 утверждены федеральные государственные </w:t>
      </w:r>
      <w:hyperlink r:id="rId8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требования</w:t>
        </w:r>
      </w:hyperlink>
      <w:r w:rsidRPr="001E5FFA">
        <w:rPr>
          <w:sz w:val="27"/>
          <w:szCs w:val="27"/>
          <w:bdr w:val="none" w:sz="0" w:space="0" w:color="auto" w:frame="1"/>
        </w:rPr>
        <w:t> к условиям реализации основной общеобразовательной программы дошкольного образования.</w:t>
      </w:r>
    </w:p>
    <w:p w:rsidR="001E5FFA" w:rsidRPr="001E5FFA" w:rsidRDefault="001E5FFA" w:rsidP="001E5FFA">
      <w:pPr>
        <w:pStyle w:val="consplusnormal"/>
        <w:spacing w:before="0" w:beforeAutospacing="0" w:after="0" w:afterAutospacing="0" w:line="144" w:lineRule="atLeast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</w:t>
      </w:r>
      <w:r w:rsidRPr="001E5FFA">
        <w:rPr>
          <w:sz w:val="27"/>
          <w:szCs w:val="27"/>
          <w:bdr w:val="none" w:sz="0" w:space="0" w:color="auto" w:frame="1"/>
        </w:rPr>
        <w:lastRenderedPageBreak/>
        <w:t>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&lt;1&gt; </w:t>
      </w:r>
      <w:hyperlink r:id="rId9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6 статьи 12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11. В образовательных организациях образовательная деятельность осуществляется на </w:t>
      </w:r>
      <w:hyperlink r:id="rId10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 xml:space="preserve">государственном </w:t>
        </w:r>
        <w:proofErr w:type="spellStart"/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языке</w:t>
        </w:r>
      </w:hyperlink>
      <w:r w:rsidRPr="001E5FFA">
        <w:rPr>
          <w:sz w:val="27"/>
          <w:szCs w:val="27"/>
          <w:bdr w:val="none" w:sz="0" w:space="0" w:color="auto" w:frame="1"/>
        </w:rPr>
        <w:t>Российской</w:t>
      </w:r>
      <w:proofErr w:type="spellEnd"/>
      <w:r w:rsidRPr="001E5FFA">
        <w:rPr>
          <w:sz w:val="27"/>
          <w:szCs w:val="27"/>
          <w:bdr w:val="none" w:sz="0" w:space="0" w:color="auto" w:frame="1"/>
        </w:rPr>
        <w:t xml:space="preserve"> Федерации.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&lt;1&gt; </w:t>
      </w:r>
      <w:hyperlink r:id="rId11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3 статьи 14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&lt;1&gt; </w:t>
      </w:r>
      <w:hyperlink r:id="rId12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2 статьи 64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Группы могут иметь </w:t>
      </w:r>
      <w:proofErr w:type="spellStart"/>
      <w:r w:rsidRPr="001E5FFA">
        <w:rPr>
          <w:sz w:val="27"/>
          <w:szCs w:val="27"/>
          <w:bdr w:val="none" w:sz="0" w:space="0" w:color="auto" w:frame="1"/>
        </w:rPr>
        <w:t>общеразвивающую</w:t>
      </w:r>
      <w:proofErr w:type="spellEnd"/>
      <w:r w:rsidRPr="001E5FFA">
        <w:rPr>
          <w:sz w:val="27"/>
          <w:szCs w:val="27"/>
          <w:bdr w:val="none" w:sz="0" w:space="0" w:color="auto" w:frame="1"/>
        </w:rPr>
        <w:t>, компенсирующую, оздоровительную или комбинированную направленность.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В группах </w:t>
      </w:r>
      <w:proofErr w:type="spellStart"/>
      <w:r w:rsidRPr="001E5FFA">
        <w:rPr>
          <w:sz w:val="27"/>
          <w:szCs w:val="27"/>
          <w:bdr w:val="none" w:sz="0" w:space="0" w:color="auto" w:frame="1"/>
        </w:rPr>
        <w:t>общеразвивающей</w:t>
      </w:r>
      <w:proofErr w:type="spellEnd"/>
      <w:r w:rsidRPr="001E5FFA">
        <w:rPr>
          <w:sz w:val="27"/>
          <w:szCs w:val="27"/>
          <w:bdr w:val="none" w:sz="0" w:space="0" w:color="auto" w:frame="1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</w:t>
      </w:r>
      <w:r w:rsidRPr="001E5FFA">
        <w:rPr>
          <w:sz w:val="27"/>
          <w:szCs w:val="27"/>
          <w:bdr w:val="none" w:sz="0" w:space="0" w:color="auto" w:frame="1"/>
        </w:rPr>
        <w:lastRenderedPageBreak/>
        <w:t>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proofErr w:type="gramStart"/>
      <w:r w:rsidRPr="001E5FFA">
        <w:rPr>
          <w:sz w:val="27"/>
          <w:szCs w:val="27"/>
          <w:bdr w:val="none" w:sz="0" w:space="0" w:color="auto" w:frame="1"/>
        </w:rPr>
        <w:t>В образовательной организации могут быть организованы также:</w:t>
      </w:r>
      <w:proofErr w:type="gramEnd"/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1E5FFA">
        <w:rPr>
          <w:sz w:val="27"/>
          <w:szCs w:val="27"/>
          <w:bdr w:val="none" w:sz="0" w:space="0" w:color="auto" w:frame="1"/>
        </w:rPr>
        <w:t>общеразвивающую</w:t>
      </w:r>
      <w:proofErr w:type="spellEnd"/>
      <w:r w:rsidRPr="001E5FFA">
        <w:rPr>
          <w:sz w:val="27"/>
          <w:szCs w:val="27"/>
          <w:bdr w:val="none" w:sz="0" w:space="0" w:color="auto" w:frame="1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15. </w:t>
      </w:r>
      <w:proofErr w:type="gramStart"/>
      <w:r w:rsidRPr="001E5FFA">
        <w:rPr>
          <w:sz w:val="27"/>
          <w:szCs w:val="27"/>
          <w:bdr w:val="none" w:sz="0" w:space="0" w:color="auto" w:frame="1"/>
        </w:rPr>
        <w:t>Родители </w:t>
      </w:r>
      <w:hyperlink r:id="rId13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(законные представители)</w:t>
        </w:r>
      </w:hyperlink>
      <w:r w:rsidRPr="001E5FFA">
        <w:rPr>
          <w:sz w:val="27"/>
          <w:szCs w:val="27"/>
          <w:bdr w:val="none" w:sz="0" w:space="0" w:color="auto" w:frame="1"/>
        </w:rPr>
        <w:t> 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1E5FFA">
        <w:rPr>
          <w:sz w:val="27"/>
          <w:szCs w:val="27"/>
          <w:bdr w:val="none" w:sz="0" w:space="0" w:color="auto" w:frame="1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lastRenderedPageBreak/>
        <w:t>&lt;1&gt; </w:t>
      </w:r>
      <w:hyperlink r:id="rId14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3 статьи 64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III. Особенности организации образовательной деятельности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для лиц с ограниченными возможностями здоровья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jc w:val="center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 </w:t>
      </w:r>
      <w:hyperlink r:id="rId15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индивидуальной программой</w:t>
        </w:r>
      </w:hyperlink>
      <w:r w:rsidRPr="001E5FFA">
        <w:rPr>
          <w:sz w:val="27"/>
          <w:szCs w:val="27"/>
          <w:bdr w:val="none" w:sz="0" w:space="0" w:color="auto" w:frame="1"/>
        </w:rPr>
        <w:t> реабилитации инвалида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&lt;1&gt; </w:t>
      </w:r>
      <w:hyperlink r:id="rId16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1 статьи 79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&lt;1&gt; </w:t>
      </w:r>
      <w:hyperlink r:id="rId17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10 статьи 79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18. </w:t>
      </w:r>
      <w:proofErr w:type="gramStart"/>
      <w:r w:rsidRPr="001E5FFA">
        <w:rPr>
          <w:sz w:val="27"/>
          <w:szCs w:val="27"/>
          <w:bdr w:val="none" w:sz="0" w:space="0" w:color="auto" w:frame="1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1E5FFA">
        <w:rPr>
          <w:sz w:val="27"/>
          <w:szCs w:val="27"/>
          <w:bdr w:val="none" w:sz="0" w:space="0" w:color="auto" w:frame="1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&lt;1&gt; </w:t>
      </w:r>
      <w:hyperlink r:id="rId18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3 статьи 79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1) для детей с ограниченными возможностями здоровья по зрению: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lastRenderedPageBreak/>
        <w:t>присутствие ассистента, оказывающего ребенку необходимую помощь;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1E5FFA">
        <w:rPr>
          <w:sz w:val="27"/>
          <w:szCs w:val="27"/>
          <w:bdr w:val="none" w:sz="0" w:space="0" w:color="auto" w:frame="1"/>
        </w:rPr>
        <w:t>аудиофайлы</w:t>
      </w:r>
      <w:proofErr w:type="spellEnd"/>
      <w:r w:rsidRPr="001E5FFA">
        <w:rPr>
          <w:sz w:val="27"/>
          <w:szCs w:val="27"/>
          <w:bdr w:val="none" w:sz="0" w:space="0" w:color="auto" w:frame="1"/>
        </w:rPr>
        <w:t>;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2) для детей с ограниченными возможностями здоровья по слуху: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обеспечение надлежащими звуковыми средствами воспроизведения информации;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proofErr w:type="gramStart"/>
      <w:r w:rsidRPr="001E5FFA">
        <w:rPr>
          <w:sz w:val="27"/>
          <w:szCs w:val="27"/>
          <w:bdr w:val="none" w:sz="0" w:space="0" w:color="auto" w:frame="1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&lt;1&gt; </w:t>
      </w:r>
      <w:hyperlink r:id="rId19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4 статьи 79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1E5FFA">
        <w:rPr>
          <w:sz w:val="27"/>
          <w:szCs w:val="27"/>
          <w:bdr w:val="none" w:sz="0" w:space="0" w:color="auto" w:frame="1"/>
        </w:rPr>
        <w:t>сурдопереводчиков</w:t>
      </w:r>
      <w:proofErr w:type="spellEnd"/>
      <w:r w:rsidRPr="001E5FFA">
        <w:rPr>
          <w:sz w:val="27"/>
          <w:szCs w:val="27"/>
          <w:bdr w:val="none" w:sz="0" w:space="0" w:color="auto" w:frame="1"/>
        </w:rPr>
        <w:t xml:space="preserve"> и </w:t>
      </w:r>
      <w:proofErr w:type="spellStart"/>
      <w:r w:rsidRPr="001E5FFA">
        <w:rPr>
          <w:sz w:val="27"/>
          <w:szCs w:val="27"/>
          <w:bdr w:val="none" w:sz="0" w:space="0" w:color="auto" w:frame="1"/>
        </w:rPr>
        <w:t>тифлосурдопереводчиков</w:t>
      </w:r>
      <w:proofErr w:type="spellEnd"/>
      <w:r w:rsidRPr="001E5FFA">
        <w:rPr>
          <w:sz w:val="27"/>
          <w:szCs w:val="27"/>
          <w:bdr w:val="none" w:sz="0" w:space="0" w:color="auto" w:frame="1"/>
        </w:rPr>
        <w:t xml:space="preserve">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&lt;1&gt; </w:t>
      </w:r>
      <w:hyperlink r:id="rId20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11 статьи 79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 </w:t>
      </w:r>
      <w:hyperlink r:id="rId21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(законных представителей)</w:t>
        </w:r>
      </w:hyperlink>
      <w:r w:rsidRPr="001E5FFA">
        <w:rPr>
          <w:sz w:val="27"/>
          <w:szCs w:val="27"/>
          <w:bdr w:val="none" w:sz="0" w:space="0" w:color="auto" w:frame="1"/>
        </w:rPr>
        <w:t> </w:t>
      </w:r>
      <w:proofErr w:type="gramStart"/>
      <w:r w:rsidRPr="001E5FFA">
        <w:rPr>
          <w:sz w:val="27"/>
          <w:szCs w:val="27"/>
          <w:bdr w:val="none" w:sz="0" w:space="0" w:color="auto" w:frame="1"/>
        </w:rPr>
        <w:t>обучение по</w:t>
      </w:r>
      <w:proofErr w:type="gramEnd"/>
      <w:r w:rsidRPr="001E5FFA">
        <w:rPr>
          <w:sz w:val="27"/>
          <w:szCs w:val="27"/>
          <w:bdr w:val="none" w:sz="0" w:space="0" w:color="auto" w:frame="1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&lt;1&gt; </w:t>
      </w:r>
      <w:hyperlink r:id="rId22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5 статьи 41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 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</w:t>
      </w:r>
      <w:r w:rsidRPr="001E5FFA">
        <w:rPr>
          <w:sz w:val="27"/>
          <w:szCs w:val="27"/>
          <w:bdr w:val="none" w:sz="0" w:space="0" w:color="auto" w:frame="1"/>
        </w:rPr>
        <w:lastRenderedPageBreak/>
        <w:t xml:space="preserve">детей-инвалидов в части организации </w:t>
      </w:r>
      <w:proofErr w:type="gramStart"/>
      <w:r w:rsidRPr="001E5FFA">
        <w:rPr>
          <w:sz w:val="27"/>
          <w:szCs w:val="27"/>
          <w:bdr w:val="none" w:sz="0" w:space="0" w:color="auto" w:frame="1"/>
        </w:rPr>
        <w:t>обучения по</w:t>
      </w:r>
      <w:proofErr w:type="gramEnd"/>
      <w:r w:rsidRPr="001E5FFA">
        <w:rPr>
          <w:sz w:val="27"/>
          <w:szCs w:val="27"/>
          <w:bdr w:val="none" w:sz="0" w:space="0" w:color="auto" w:frame="1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--------------------------------</w:t>
      </w:r>
    </w:p>
    <w:p w:rsidR="001E5FFA" w:rsidRPr="001E5FFA" w:rsidRDefault="001E5FFA" w:rsidP="001E5FFA">
      <w:pPr>
        <w:pStyle w:val="consplusnormal"/>
        <w:shd w:val="clear" w:color="auto" w:fill="FBFCFC"/>
        <w:spacing w:before="0" w:beforeAutospacing="0" w:after="0" w:afterAutospacing="0" w:line="144" w:lineRule="atLeast"/>
        <w:ind w:firstLine="540"/>
        <w:jc w:val="both"/>
        <w:textAlignment w:val="baseline"/>
        <w:rPr>
          <w:sz w:val="12"/>
          <w:szCs w:val="12"/>
        </w:rPr>
      </w:pPr>
      <w:r w:rsidRPr="001E5FFA">
        <w:rPr>
          <w:sz w:val="27"/>
          <w:szCs w:val="27"/>
          <w:bdr w:val="none" w:sz="0" w:space="0" w:color="auto" w:frame="1"/>
        </w:rPr>
        <w:t>&lt;1&gt;  </w:t>
      </w:r>
      <w:hyperlink r:id="rId23" w:history="1">
        <w:r w:rsidRPr="001E5FFA">
          <w:rPr>
            <w:rStyle w:val="a4"/>
            <w:color w:val="auto"/>
            <w:sz w:val="12"/>
            <w:szCs w:val="12"/>
            <w:u w:val="none"/>
            <w:bdr w:val="none" w:sz="0" w:space="0" w:color="auto" w:frame="1"/>
          </w:rPr>
          <w:t>Часть 6 статьи 41</w:t>
        </w:r>
      </w:hyperlink>
      <w:r w:rsidRPr="001E5FF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806F3" w:rsidRPr="001E5FFA" w:rsidRDefault="000806F3"/>
    <w:sectPr w:rsidR="000806F3" w:rsidRPr="001E5FFA" w:rsidSect="0008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1E5FFA"/>
    <w:rsid w:val="000806F3"/>
    <w:rsid w:val="001E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E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5FFA"/>
    <w:rPr>
      <w:b/>
      <w:bCs/>
    </w:rPr>
  </w:style>
  <w:style w:type="character" w:styleId="a4">
    <w:name w:val="Hyperlink"/>
    <w:basedOn w:val="a0"/>
    <w:uiPriority w:val="99"/>
    <w:semiHidden/>
    <w:unhideWhenUsed/>
    <w:rsid w:val="001E5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1263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5CDF7F5BDC8C5F8EA2641161C589A364C8837E24FB5CAE88455ED64480881BB03088C9311AC3FN5I0D" TargetMode="External"/><Relationship Id="rId13" Type="http://schemas.openxmlformats.org/officeDocument/2006/relationships/hyperlink" Target="consultantplus://offline/ref=2A65CDF7F5BDC8C5F8EA2641161C589A3E478F37E54DE8C0E0DD59EF63475796BC4A048D9311ACN3IAD" TargetMode="External"/><Relationship Id="rId18" Type="http://schemas.openxmlformats.org/officeDocument/2006/relationships/hyperlink" Target="consultantplus://offline/ref=2A65CDF7F5BDC8C5F8EA2641161C589A364A8036E145B5CAE88455ED64480881BB03088C9310AC3AN5I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65CDF7F5BDC8C5F8EA2641161C589A3E478F37E54DE8C0E0DD59EF63475796BC4A048D9311ACN3IAD" TargetMode="External"/><Relationship Id="rId7" Type="http://schemas.openxmlformats.org/officeDocument/2006/relationships/hyperlink" Target="consultantplus://offline/ref=2A65CDF7F5BDC8C5F8EA2641161C589A364A8036E145B5CAE88455ED64480881BB03088C9311AE3BN5I7D" TargetMode="External"/><Relationship Id="rId12" Type="http://schemas.openxmlformats.org/officeDocument/2006/relationships/hyperlink" Target="consultantplus://offline/ref=2A65CDF7F5BDC8C5F8EA2641161C589A364A8036E145B5CAE88455ED64480881BB03088C9311A439N5I5D" TargetMode="External"/><Relationship Id="rId17" Type="http://schemas.openxmlformats.org/officeDocument/2006/relationships/hyperlink" Target="consultantplus://offline/ref=2A65CDF7F5BDC8C5F8EA2641161C589A364A8036E145B5CAE88455ED64480881BB03088C9310AC3AN5I7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65CDF7F5BDC8C5F8EA2641161C589A364A8036E145B5CAE88455ED64480881BB03088C9310AC3DN5I8D" TargetMode="External"/><Relationship Id="rId20" Type="http://schemas.openxmlformats.org/officeDocument/2006/relationships/hyperlink" Target="consultantplus://offline/ref=2A65CDF7F5BDC8C5F8EA2641161C589A364A8036E145B5CAE88455ED64480881BB03088C9310AC3AN5I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5CDF7F5BDC8C5F8EA2641161C589A364A8036E145B5CAE88455ED64480881BB03088C9311AE39N5I7D" TargetMode="External"/><Relationship Id="rId11" Type="http://schemas.openxmlformats.org/officeDocument/2006/relationships/hyperlink" Target="consultantplus://offline/ref=2A65CDF7F5BDC8C5F8EA2641161C589A364A8036E145B5CAE88455ED64480881BB03088C9311AE3BN5I2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A65CDF7F5BDC8C5F8EA2641161C589A364A8036E145B5CAE88455ED64480881BB03088C9311AE39N5I8D" TargetMode="External"/><Relationship Id="rId15" Type="http://schemas.openxmlformats.org/officeDocument/2006/relationships/hyperlink" Target="consultantplus://offline/ref=2A65CDF7F5BDC8C5F8EA2641161C589A364A8137E444B5CAE88455ED64480881BB03088C9311AC3FN5I6D" TargetMode="External"/><Relationship Id="rId23" Type="http://schemas.openxmlformats.org/officeDocument/2006/relationships/hyperlink" Target="consultantplus://offline/ref=2A65CDF7F5BDC8C5F8EA2641161C589A364A8036E145B5CAE88455ED64480881BB03088C9311A936N5I7D" TargetMode="External"/><Relationship Id="rId10" Type="http://schemas.openxmlformats.org/officeDocument/2006/relationships/hyperlink" Target="consultantplus://offline/ref=2A65CDF7F5BDC8C5F8EA2641161C589A364A8139E747B5CAE88455ED64480881BB03088C9311AC3EN5I9D" TargetMode="External"/><Relationship Id="rId19" Type="http://schemas.openxmlformats.org/officeDocument/2006/relationships/hyperlink" Target="consultantplus://offline/ref=2A65CDF7F5BDC8C5F8EA2641161C589A364A8036E145B5CAE88455ED64480881BB03088C9310AC3AN5I1D" TargetMode="External"/><Relationship Id="rId4" Type="http://schemas.openxmlformats.org/officeDocument/2006/relationships/hyperlink" Target="consultantplus://offline/ref=2A65CDF7F5BDC8C5F8EA2641161C589A364A8036E145B5CAE88455ED64N4I8D" TargetMode="External"/><Relationship Id="rId9" Type="http://schemas.openxmlformats.org/officeDocument/2006/relationships/hyperlink" Target="consultantplus://offline/ref=2A65CDF7F5BDC8C5F8EA2641161C589A364A8036E145B5CAE88455ED64480881BB03088C9311AE3CN5I7D" TargetMode="External"/><Relationship Id="rId14" Type="http://schemas.openxmlformats.org/officeDocument/2006/relationships/hyperlink" Target="consultantplus://offline/ref=2A65CDF7F5BDC8C5F8EA2641161C589A364A8036E145B5CAE88455ED64480881BB03088C9311A439N5I6D" TargetMode="External"/><Relationship Id="rId22" Type="http://schemas.openxmlformats.org/officeDocument/2006/relationships/hyperlink" Target="consultantplus://offline/ref=2A65CDF7F5BDC8C5F8EA2641161C589A364A8036E145B5CAE88455ED64480881BB03088C9311A936N5I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2682</Words>
  <Characters>15290</Characters>
  <Application>Microsoft Office Word</Application>
  <DocSecurity>0</DocSecurity>
  <Lines>127</Lines>
  <Paragraphs>35</Paragraphs>
  <ScaleCrop>false</ScaleCrop>
  <Company/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2018-03-30T10:43:00Z</dcterms:created>
  <dcterms:modified xsi:type="dcterms:W3CDTF">2018-03-30T10:44:00Z</dcterms:modified>
</cp:coreProperties>
</file>